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499" w:beforeLines="160" w:after="499" w:afterLines="160" w:line="360" w:lineRule="auto"/>
        <w:jc w:val="center"/>
        <w:rPr>
          <w:rFonts w:hint="eastAsia" w:ascii="黑体" w:hAnsi="黑体"/>
        </w:rPr>
      </w:pPr>
      <w:bookmarkStart w:id="0" w:name="_GoBack"/>
      <w:bookmarkEnd w:id="0"/>
      <w:r>
        <w:rPr>
          <w:rFonts w:hint="eastAsia" w:ascii="黑体" w:hAnsi="黑体"/>
        </w:rPr>
        <w:t>会计学专业（国际学生）全程培养方案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一、专业名称、代码、学制与学位</w:t>
      </w:r>
    </w:p>
    <w:p>
      <w:pPr>
        <w:pStyle w:val="10"/>
        <w:spacing w:line="360" w:lineRule="auto"/>
        <w:ind w:firstLine="422"/>
      </w:pPr>
      <w:r>
        <w:rPr>
          <w:rFonts w:hint="eastAsia"/>
          <w:b/>
        </w:rPr>
        <w:t>专业名称</w:t>
      </w:r>
      <w:r>
        <w:rPr>
          <w:b/>
        </w:rPr>
        <w:t>：</w:t>
      </w:r>
      <w:r>
        <w:t>会计学</w:t>
      </w:r>
    </w:p>
    <w:p>
      <w:pPr>
        <w:pStyle w:val="10"/>
        <w:spacing w:line="360" w:lineRule="auto"/>
        <w:ind w:firstLine="422"/>
        <w:rPr>
          <w:rFonts w:hint="eastAsia"/>
        </w:rPr>
      </w:pPr>
      <w:r>
        <w:rPr>
          <w:rFonts w:hint="eastAsia"/>
          <w:b/>
        </w:rPr>
        <w:t>专业代码：</w:t>
      </w:r>
      <w:r>
        <w:t>120203K</w:t>
      </w:r>
    </w:p>
    <w:p>
      <w:pPr>
        <w:pStyle w:val="10"/>
        <w:spacing w:line="360" w:lineRule="auto"/>
        <w:ind w:firstLine="422"/>
        <w:rPr>
          <w:rFonts w:hint="eastAsia"/>
        </w:rPr>
      </w:pPr>
      <w:r>
        <w:rPr>
          <w:rFonts w:hint="eastAsia"/>
          <w:b/>
        </w:rPr>
        <w:t>学制</w:t>
      </w:r>
      <w:r>
        <w:rPr>
          <w:rFonts w:hint="eastAsia"/>
        </w:rPr>
        <w:t>：4年，学习年限3—6年。</w:t>
      </w:r>
    </w:p>
    <w:p>
      <w:pPr>
        <w:pStyle w:val="10"/>
        <w:spacing w:line="360" w:lineRule="auto"/>
        <w:ind w:firstLine="422"/>
        <w:rPr>
          <w:rFonts w:hint="eastAsia"/>
        </w:rPr>
      </w:pPr>
      <w:r>
        <w:rPr>
          <w:rFonts w:hint="eastAsia"/>
          <w:b/>
        </w:rPr>
        <w:t>授予学位</w:t>
      </w:r>
      <w:r>
        <w:rPr>
          <w:rFonts w:hint="eastAsia"/>
        </w:rPr>
        <w:t>：完成培养方案规定的学业，达到毕业要求，满足学校学位授予条件的，授予管理学学士学位。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二、培养目标</w:t>
      </w:r>
    </w:p>
    <w:p>
      <w:pPr>
        <w:spacing w:line="360" w:lineRule="auto"/>
        <w:ind w:firstLine="420" w:firstLineChars="200"/>
        <w:rPr>
          <w:rFonts w:hint="eastAsia" w:eastAsia="宋体" w:cs="Times New Roman"/>
          <w:color w:val="FF0000"/>
          <w:szCs w:val="21"/>
        </w:rPr>
      </w:pPr>
      <w:r>
        <w:rPr>
          <w:rFonts w:hint="eastAsia" w:eastAsia="宋体" w:cs="Times New Roman"/>
          <w:color w:val="FF0000"/>
          <w:szCs w:val="21"/>
          <w:lang w:val="en-US" w:eastAsia="zh-CN"/>
        </w:rPr>
        <w:t>国际学生应当熟悉中国历史、地理、社会、经济等中国国情和文化基本知识，了解中国政治制度和外交政策，理解中国社会主流价值观和公共道德观念，形成良好的法治观念和道德意识。还应</w:t>
      </w:r>
      <w:r>
        <w:rPr>
          <w:rFonts w:hint="eastAsia" w:eastAsia="宋体" w:cs="Times New Roman"/>
          <w:color w:val="FF0000"/>
          <w:szCs w:val="21"/>
        </w:rPr>
        <w:t>具备包容、认知和适应文化多样性的意识、知识、态度和技能，能够在不同民族、社会和国家之间的相互尊重、理解和团结中发挥作用。</w:t>
      </w:r>
      <w:r>
        <w:rPr>
          <w:rFonts w:hint="eastAsia"/>
          <w:color w:val="FF0000"/>
          <w:szCs w:val="21"/>
          <w:lang w:val="en-US" w:eastAsia="zh-CN"/>
        </w:rPr>
        <w:t>同时</w:t>
      </w:r>
      <w:r>
        <w:rPr>
          <w:rFonts w:hint="eastAsia" w:eastAsia="宋体" w:cs="Times New Roman"/>
          <w:color w:val="FF0000"/>
          <w:szCs w:val="21"/>
        </w:rPr>
        <w:t>能够在多个国家的实际环境中运用专业知识和技能，并具备参与国际交流与合作的初步能力。</w:t>
      </w:r>
    </w:p>
    <w:p>
      <w:pPr>
        <w:spacing w:line="420" w:lineRule="exact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本专业致力于培养具有家国情怀、国际视野、创新能力和良好心理素质，具有扎实的</w:t>
      </w:r>
      <w:r>
        <w:rPr>
          <w:rFonts w:ascii="宋体" w:hAnsi="宋体"/>
          <w:color w:val="auto"/>
          <w:szCs w:val="21"/>
        </w:rPr>
        <w:t>会计学、管理学、经济学与法学等方面的知识和能力，具有良好的职业道德</w:t>
      </w:r>
      <w:r>
        <w:rPr>
          <w:rFonts w:hint="eastAsia" w:ascii="宋体" w:hAnsi="宋体"/>
          <w:color w:val="auto"/>
          <w:szCs w:val="21"/>
        </w:rPr>
        <w:t>，满足国家改革发展与对外开放需求，</w:t>
      </w:r>
      <w:r>
        <w:rPr>
          <w:rFonts w:ascii="宋体" w:hAnsi="宋体"/>
          <w:color w:val="auto"/>
          <w:szCs w:val="21"/>
        </w:rPr>
        <w:t>能在企事业单位、</w:t>
      </w:r>
      <w:r>
        <w:rPr>
          <w:rFonts w:hint="eastAsia" w:ascii="宋体" w:hAnsi="宋体"/>
          <w:color w:val="auto"/>
          <w:szCs w:val="21"/>
        </w:rPr>
        <w:t>政</w:t>
      </w:r>
      <w:r>
        <w:rPr>
          <w:rFonts w:ascii="宋体" w:hAnsi="宋体"/>
          <w:color w:val="auto"/>
          <w:szCs w:val="21"/>
        </w:rPr>
        <w:t>府机关</w:t>
      </w:r>
      <w:r>
        <w:rPr>
          <w:rFonts w:hint="eastAsia" w:ascii="宋体" w:hAnsi="宋体"/>
          <w:color w:val="auto"/>
          <w:szCs w:val="21"/>
        </w:rPr>
        <w:t>、会计师事务所，以</w:t>
      </w:r>
      <w:r>
        <w:rPr>
          <w:rFonts w:ascii="宋体" w:hAnsi="宋体"/>
          <w:color w:val="auto"/>
          <w:szCs w:val="21"/>
        </w:rPr>
        <w:t>及其他单位从事会计、审计和相关管理工作的应用型、融通性和具有国际视野的高级专门人才。</w:t>
      </w:r>
    </w:p>
    <w:p>
      <w:pPr>
        <w:spacing w:line="420" w:lineRule="exact"/>
        <w:ind w:firstLine="420" w:firstLineChars="200"/>
        <w:rPr>
          <w:rFonts w:hint="eastAsia" w:ascii="宋体" w:hAnsi="宋体"/>
          <w:color w:val="auto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预期毕业5年后：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1.</w:t>
      </w:r>
      <w:r>
        <w:rPr>
          <w:rFonts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具备良好的政治素质与职业道德、高度社会责任感和敬业精神，</w:t>
      </w:r>
      <w:r>
        <w:rPr>
          <w:rFonts w:ascii="宋体" w:hAnsi="宋体"/>
          <w:color w:val="auto"/>
          <w:szCs w:val="21"/>
        </w:rPr>
        <w:t>德、智、体、美全面发展</w:t>
      </w:r>
      <w:r>
        <w:rPr>
          <w:rFonts w:hint="eastAsia" w:ascii="宋体" w:hAnsi="宋体"/>
          <w:color w:val="auto"/>
          <w:szCs w:val="21"/>
        </w:rPr>
        <w:t>，在职业领域具备较高声誉</w:t>
      </w:r>
      <w:r>
        <w:rPr>
          <w:rFonts w:ascii="宋体" w:hAnsi="宋体"/>
          <w:color w:val="auto"/>
          <w:szCs w:val="21"/>
        </w:rPr>
        <w:t>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</w:t>
      </w:r>
      <w:r>
        <w:rPr>
          <w:rFonts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</w:rPr>
        <w:t>基</w:t>
      </w:r>
      <w:r>
        <w:rPr>
          <w:rFonts w:ascii="宋体" w:hAnsi="宋体"/>
          <w:color w:val="auto"/>
          <w:szCs w:val="21"/>
        </w:rPr>
        <w:t>础扎实、知识面宽、业务能力强、综合素质高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具备会计学、管理学、经济学与法学等方面的知识和能力</w:t>
      </w:r>
      <w:r>
        <w:rPr>
          <w:rFonts w:hint="eastAsia" w:ascii="宋体" w:hAnsi="宋体"/>
          <w:color w:val="auto"/>
          <w:szCs w:val="21"/>
        </w:rPr>
        <w:t>，能够在理论界和实务界施展专业才华；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3.</w:t>
      </w:r>
      <w:r>
        <w:rPr>
          <w:rFonts w:ascii="宋体" w:hAnsi="宋体"/>
          <w:color w:val="auto"/>
          <w:szCs w:val="21"/>
        </w:rPr>
        <w:t xml:space="preserve"> 富有创新意识和开拓精神</w:t>
      </w:r>
      <w:r>
        <w:rPr>
          <w:rFonts w:hint="eastAsia" w:ascii="宋体" w:hAnsi="宋体"/>
          <w:color w:val="auto"/>
          <w:szCs w:val="21"/>
        </w:rPr>
        <w:t>，具备分析和解决会计</w:t>
      </w:r>
      <w:r>
        <w:rPr>
          <w:rFonts w:ascii="宋体" w:hAnsi="宋体"/>
          <w:color w:val="auto"/>
          <w:szCs w:val="21"/>
        </w:rPr>
        <w:t>、审计</w:t>
      </w:r>
      <w:r>
        <w:rPr>
          <w:rFonts w:hint="eastAsia" w:ascii="宋体" w:hAnsi="宋体"/>
          <w:color w:val="auto"/>
          <w:szCs w:val="21"/>
        </w:rPr>
        <w:t>等相关领域复杂问题，且提出相应对策或方案的专业</w:t>
      </w:r>
      <w:r>
        <w:rPr>
          <w:rFonts w:ascii="宋体" w:hAnsi="宋体"/>
          <w:color w:val="auto"/>
          <w:szCs w:val="21"/>
        </w:rPr>
        <w:t>人才；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4.</w:t>
      </w:r>
      <w:r>
        <w:rPr>
          <w:rFonts w:hint="eastAsia" w:ascii="宋体" w:hAnsi="宋体"/>
          <w:color w:val="auto"/>
          <w:szCs w:val="21"/>
        </w:rPr>
        <w:t xml:space="preserve"> 具有良好</w:t>
      </w:r>
      <w:r>
        <w:rPr>
          <w:rFonts w:ascii="宋体" w:hAnsi="宋体"/>
          <w:color w:val="auto"/>
          <w:szCs w:val="21"/>
        </w:rPr>
        <w:t>沟通表达能力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富有</w:t>
      </w:r>
      <w:r>
        <w:rPr>
          <w:rFonts w:hint="eastAsia" w:ascii="宋体" w:hAnsi="宋体"/>
          <w:color w:val="auto"/>
          <w:szCs w:val="21"/>
        </w:rPr>
        <w:t>团队</w:t>
      </w:r>
      <w:r>
        <w:rPr>
          <w:rFonts w:ascii="宋体" w:hAnsi="宋体"/>
          <w:color w:val="auto"/>
          <w:szCs w:val="21"/>
        </w:rPr>
        <w:t>合作精神</w:t>
      </w:r>
      <w:r>
        <w:rPr>
          <w:rFonts w:hint="eastAsia" w:ascii="宋体" w:hAnsi="宋体"/>
          <w:color w:val="auto"/>
          <w:szCs w:val="21"/>
        </w:rPr>
        <w:t>和领导力，能够独立带领团队完成项目工作；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5.</w:t>
      </w:r>
      <w:r>
        <w:rPr>
          <w:rFonts w:hint="eastAsia" w:ascii="宋体" w:hAnsi="宋体"/>
          <w:color w:val="auto"/>
          <w:szCs w:val="21"/>
        </w:rPr>
        <w:t xml:space="preserve"> 具备经法管知识融合和应用能力，成为企</w:t>
      </w:r>
      <w:r>
        <w:rPr>
          <w:rFonts w:ascii="宋体" w:hAnsi="宋体"/>
          <w:color w:val="auto"/>
          <w:szCs w:val="21"/>
        </w:rPr>
        <w:t>事业单位、政府机关</w:t>
      </w:r>
      <w:r>
        <w:rPr>
          <w:rFonts w:hint="eastAsia" w:ascii="宋体" w:hAnsi="宋体"/>
          <w:color w:val="auto"/>
          <w:szCs w:val="21"/>
        </w:rPr>
        <w:t>、会计师事务所，以及</w:t>
      </w:r>
      <w:r>
        <w:rPr>
          <w:rFonts w:ascii="宋体" w:hAnsi="宋体"/>
          <w:color w:val="auto"/>
          <w:szCs w:val="21"/>
        </w:rPr>
        <w:t>其他单位从事会计、审计和相关管理工作的应用型、融通性</w:t>
      </w:r>
      <w:r>
        <w:rPr>
          <w:rFonts w:hint="eastAsia" w:ascii="宋体" w:hAnsi="宋体"/>
          <w:color w:val="auto"/>
          <w:szCs w:val="21"/>
        </w:rPr>
        <w:t>人才；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6.</w:t>
      </w:r>
      <w:r>
        <w:rPr>
          <w:rFonts w:hint="eastAsia" w:ascii="宋体" w:hAnsi="宋体"/>
          <w:color w:val="auto"/>
          <w:szCs w:val="21"/>
        </w:rPr>
        <w:t xml:space="preserve"> 能够</w:t>
      </w:r>
      <w:r>
        <w:rPr>
          <w:rFonts w:ascii="宋体" w:hAnsi="宋体"/>
          <w:color w:val="auto"/>
          <w:szCs w:val="21"/>
        </w:rPr>
        <w:t>适应</w:t>
      </w:r>
      <w:r>
        <w:rPr>
          <w:rFonts w:hint="eastAsia" w:ascii="宋体" w:hAnsi="宋体"/>
          <w:color w:val="auto"/>
          <w:szCs w:val="21"/>
        </w:rPr>
        <w:t>现代</w:t>
      </w:r>
      <w:r>
        <w:rPr>
          <w:rFonts w:ascii="宋体" w:hAnsi="宋体"/>
          <w:color w:val="auto"/>
          <w:szCs w:val="21"/>
        </w:rPr>
        <w:t>社会经济发展需要</w:t>
      </w:r>
      <w:r>
        <w:rPr>
          <w:rFonts w:hint="eastAsia" w:ascii="宋体" w:hAnsi="宋体"/>
          <w:color w:val="auto"/>
          <w:szCs w:val="21"/>
        </w:rPr>
        <w:t>的，通过终身学习能力掌握新知识新技术，成为</w:t>
      </w:r>
      <w:r>
        <w:rPr>
          <w:rFonts w:ascii="宋体" w:hAnsi="宋体"/>
          <w:color w:val="auto"/>
          <w:szCs w:val="21"/>
        </w:rPr>
        <w:t>具有国际视野的高级专门人才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三、毕业要求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1.</w:t>
      </w:r>
      <w:r>
        <w:rPr>
          <w:rFonts w:hint="eastAsia" w:ascii="宋体" w:hAnsi="宋体"/>
          <w:color w:val="auto"/>
          <w:szCs w:val="21"/>
        </w:rPr>
        <w:t>树立</w:t>
      </w:r>
      <w:r>
        <w:rPr>
          <w:rFonts w:ascii="宋体" w:hAnsi="宋体"/>
          <w:color w:val="auto"/>
          <w:szCs w:val="21"/>
        </w:rPr>
        <w:t>正确的政治方向，</w:t>
      </w:r>
      <w:r>
        <w:rPr>
          <w:rFonts w:hint="eastAsia" w:ascii="宋体" w:hAnsi="宋体"/>
          <w:color w:val="auto"/>
          <w:szCs w:val="21"/>
        </w:rPr>
        <w:t>具备良好的思想品德和健全的人格，热爱</w:t>
      </w:r>
      <w:r>
        <w:rPr>
          <w:rFonts w:ascii="宋体" w:hAnsi="宋体"/>
          <w:color w:val="auto"/>
          <w:szCs w:val="21"/>
        </w:rPr>
        <w:t>祖国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热爱人民</w:t>
      </w:r>
      <w:r>
        <w:rPr>
          <w:rFonts w:hint="eastAsia" w:ascii="宋体" w:hAnsi="宋体"/>
          <w:color w:val="auto"/>
          <w:szCs w:val="21"/>
        </w:rPr>
        <w:t>，拥护中国共产党领导，具有科学精神、人文修养、文化品位、职业素养和进取精神；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2.具备系统扎实的基础知识、跨学科知识、专业知识和专业技能，</w:t>
      </w:r>
      <w:r>
        <w:rPr>
          <w:rFonts w:ascii="宋体" w:hAnsi="宋体"/>
          <w:color w:val="auto"/>
          <w:szCs w:val="21"/>
        </w:rPr>
        <w:t>熟练掌握会计与审计</w:t>
      </w:r>
      <w:r>
        <w:rPr>
          <w:rFonts w:hint="eastAsia" w:ascii="宋体" w:hAnsi="宋体"/>
          <w:color w:val="auto"/>
          <w:szCs w:val="21"/>
        </w:rPr>
        <w:t>学科</w:t>
      </w:r>
      <w:r>
        <w:rPr>
          <w:rFonts w:ascii="宋体" w:hAnsi="宋体"/>
          <w:color w:val="auto"/>
          <w:szCs w:val="21"/>
        </w:rPr>
        <w:t>的基本理论与基本方法，具备组织和管理大中型单位会计实践工作的基本技能；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3.</w:t>
      </w:r>
      <w:r>
        <w:rPr>
          <w:rFonts w:hint="eastAsia" w:ascii="宋体" w:hAnsi="宋体"/>
          <w:color w:val="auto"/>
          <w:szCs w:val="21"/>
        </w:rPr>
        <w:t>具备跨领域知识融通能力，能够综合运用相关知识和技能，</w:t>
      </w:r>
      <w:r>
        <w:rPr>
          <w:rFonts w:ascii="宋体" w:hAnsi="宋体"/>
          <w:color w:val="auto"/>
          <w:szCs w:val="21"/>
        </w:rPr>
        <w:t>掌握从事现代会计与审计管理工作所必须具备的管理、经济、法律等基本知识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熟悉与会计和审计实践相关的经济、管理、财政、金融、税收等方面的法律法规；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4.</w:t>
      </w:r>
      <w:r>
        <w:rPr>
          <w:rFonts w:hint="eastAsia" w:ascii="宋体" w:hAnsi="宋体"/>
          <w:color w:val="auto"/>
          <w:szCs w:val="21"/>
        </w:rPr>
        <w:t>具备批判精神和反思意识，能够运用会计与</w:t>
      </w:r>
      <w:r>
        <w:rPr>
          <w:rFonts w:ascii="宋体" w:hAnsi="宋体"/>
          <w:color w:val="auto"/>
          <w:szCs w:val="21"/>
        </w:rPr>
        <w:t>审计</w:t>
      </w:r>
      <w:r>
        <w:rPr>
          <w:rFonts w:hint="eastAsia" w:ascii="宋体" w:hAnsi="宋体"/>
          <w:color w:val="auto"/>
          <w:szCs w:val="21"/>
        </w:rPr>
        <w:t>学科的基本研究思路和方法组织和开展调查和研究，具备</w:t>
      </w:r>
      <w:r>
        <w:rPr>
          <w:rFonts w:ascii="宋体" w:hAnsi="宋体"/>
          <w:color w:val="auto"/>
          <w:szCs w:val="21"/>
        </w:rPr>
        <w:t>创新意识和开拓精神</w:t>
      </w:r>
      <w:r>
        <w:rPr>
          <w:rFonts w:hint="eastAsia" w:ascii="宋体" w:hAnsi="宋体"/>
          <w:color w:val="auto"/>
          <w:szCs w:val="21"/>
        </w:rPr>
        <w:t>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5.具有较强的语言与文字表达能</w:t>
      </w:r>
      <w:r>
        <w:rPr>
          <w:rFonts w:hint="eastAsia" w:ascii="宋体" w:hAnsi="宋体"/>
          <w:color w:val="auto"/>
          <w:szCs w:val="21"/>
        </w:rPr>
        <w:t>力</w:t>
      </w:r>
      <w:r>
        <w:rPr>
          <w:rFonts w:ascii="宋体" w:hAnsi="宋体"/>
          <w:color w:val="auto"/>
          <w:szCs w:val="21"/>
        </w:rPr>
        <w:t>，以及获取信息和处理信息的能力；</w:t>
      </w:r>
      <w:r>
        <w:rPr>
          <w:rFonts w:hint="eastAsia" w:ascii="宋体" w:hAnsi="宋体"/>
          <w:color w:val="auto"/>
          <w:szCs w:val="21"/>
        </w:rPr>
        <w:t>能够运用各类信息技术和工具获取和分析相关信息，能够熟练使用各类软件和网上办公系统；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6.具有较强的专业判断能力与决策能力，以及分析问题和解决问题的能力；</w:t>
      </w:r>
      <w:r>
        <w:rPr>
          <w:rFonts w:hint="eastAsia" w:ascii="宋体" w:hAnsi="宋体"/>
          <w:color w:val="auto"/>
          <w:szCs w:val="21"/>
        </w:rPr>
        <w:t>能够使用准确规范的语言文字，逻辑清晰地表达观点，能够与同行和社会公众进行有效沟通；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7.</w:t>
      </w:r>
      <w:r>
        <w:rPr>
          <w:rFonts w:hint="eastAsia" w:ascii="宋体" w:hAnsi="宋体"/>
          <w:color w:val="auto"/>
          <w:szCs w:val="21"/>
        </w:rPr>
        <w:t>具备</w:t>
      </w:r>
      <w:r>
        <w:rPr>
          <w:rFonts w:ascii="宋体" w:hAnsi="宋体"/>
          <w:color w:val="auto"/>
          <w:szCs w:val="21"/>
        </w:rPr>
        <w:t>团队精神与合作意识</w:t>
      </w:r>
      <w:r>
        <w:rPr>
          <w:rFonts w:hint="eastAsia" w:ascii="宋体" w:hAnsi="宋体"/>
          <w:color w:val="auto"/>
          <w:szCs w:val="21"/>
        </w:rPr>
        <w:t>，具有较强的组织、协调和管理能力，能够与团队成员和谐相处，协作完成复杂任务；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8.</w:t>
      </w:r>
      <w:r>
        <w:rPr>
          <w:rFonts w:hint="eastAsia" w:ascii="宋体" w:hAnsi="宋体"/>
          <w:color w:val="auto"/>
          <w:szCs w:val="21"/>
        </w:rPr>
        <w:t>具备一定</w:t>
      </w:r>
      <w:r>
        <w:rPr>
          <w:rFonts w:ascii="宋体" w:hAnsi="宋体"/>
          <w:color w:val="auto"/>
          <w:szCs w:val="21"/>
        </w:rPr>
        <w:t>的国际视野，</w:t>
      </w:r>
      <w:r>
        <w:rPr>
          <w:rFonts w:hint="eastAsia" w:ascii="宋体" w:hAnsi="宋体"/>
          <w:color w:val="auto"/>
          <w:szCs w:val="21"/>
        </w:rPr>
        <w:t>理解和尊重世界文化的差异性和多样性，了解国际动态，熟悉会计与审计学科的最新研究成果和发展动态，跟踪会计与审计准则的国际改革方向，具有开展国际交流与合作的能力；</w:t>
      </w:r>
    </w:p>
    <w:p>
      <w:pPr>
        <w:adjustRightInd w:val="0"/>
        <w:snapToGrid w:val="0"/>
        <w:spacing w:line="360" w:lineRule="auto"/>
        <w:ind w:firstLine="315" w:firstLineChars="150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9.</w:t>
      </w:r>
      <w:r>
        <w:rPr>
          <w:rFonts w:hint="eastAsia" w:ascii="宋体" w:hAnsi="宋体"/>
          <w:color w:val="auto"/>
          <w:szCs w:val="21"/>
        </w:rPr>
        <w:t>具有自我规划、自我管理、自主学习和终身学习能力，能够通过不断学习，适应社会和个人高层次、可持续发展的需要。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 w:val="24"/>
        </w:rPr>
        <w:t>四、支撑关系</w:t>
      </w:r>
    </w:p>
    <w:p>
      <w:pPr>
        <w:adjustRightInd w:val="0"/>
        <w:snapToGrid w:val="0"/>
        <w:spacing w:line="360" w:lineRule="auto"/>
        <w:ind w:firstLine="422" w:firstLineChars="200"/>
      </w:pPr>
      <w:r>
        <w:rPr>
          <w:rFonts w:hint="eastAsia" w:ascii="宋体" w:hAnsi="宋体"/>
          <w:b/>
          <w:szCs w:val="21"/>
        </w:rPr>
        <w:t>（</w:t>
      </w:r>
      <w:r>
        <w:rPr>
          <w:rFonts w:hint="eastAsia" w:ascii="宋体" w:hAnsi="宋体"/>
          <w:b/>
          <w:szCs w:val="21"/>
          <w:lang w:val="en-US" w:eastAsia="zh-CN"/>
        </w:rPr>
        <w:t>1</w:t>
      </w:r>
      <w:r>
        <w:rPr>
          <w:rFonts w:hint="eastAsia" w:ascii="宋体" w:hAnsi="宋体"/>
          <w:b/>
          <w:szCs w:val="21"/>
        </w:rPr>
        <w:t>）本专业毕业要求对培养目标的支撑关系矩阵</w:t>
      </w:r>
    </w:p>
    <w:tbl>
      <w:tblPr>
        <w:tblStyle w:val="6"/>
        <w:tblW w:w="9287" w:type="dxa"/>
        <w:tblInd w:w="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562"/>
        <w:gridCol w:w="1499"/>
        <w:gridCol w:w="1259"/>
        <w:gridCol w:w="1379"/>
        <w:gridCol w:w="122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auto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毕业要求1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毕业要求2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毕业要求3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毕业要求4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毕业要求5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毕业要求6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毕业要求7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毕业要求8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毕业要求9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60" w:lineRule="auto"/>
              <w:ind w:firstLine="0" w:firstLineChars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√</w:t>
            </w:r>
          </w:p>
        </w:tc>
      </w:tr>
    </w:tbl>
    <w:p>
      <w:pPr>
        <w:adjustRightInd w:val="0"/>
        <w:snapToGrid w:val="0"/>
        <w:spacing w:line="360" w:lineRule="auto"/>
        <w:ind w:firstLine="420" w:firstLineChars="200"/>
        <w:rPr>
          <w:rFonts w:hint="eastAsia"/>
        </w:rPr>
      </w:pPr>
    </w:p>
    <w:p>
      <w:pPr>
        <w:adjustRightInd w:val="0"/>
        <w:snapToGrid w:val="0"/>
        <w:spacing w:line="360" w:lineRule="auto"/>
        <w:ind w:firstLine="0" w:firstLineChars="0"/>
        <w:rPr>
          <w:rFonts w:hint="eastAsia" w:ascii="宋体" w:hAnsi="宋体"/>
          <w:b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Cs w:val="21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22" w:firstLineChars="2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本专业毕业要求课程体系与毕业要求的关联度矩阵</w:t>
      </w:r>
    </w:p>
    <w:tbl>
      <w:tblPr>
        <w:tblStyle w:val="6"/>
        <w:tblW w:w="9561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505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Header/>
        </w:trPr>
        <w:tc>
          <w:tcPr>
            <w:tcW w:w="6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4505" w:type="dxa"/>
            <w:tcBorders>
              <w:tl2br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360" w:lineRule="auto"/>
              <w:ind w:firstLine="2259" w:firstLineChars="1250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毕业要求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课程名称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思想道德修养与法治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中国近现代史纲要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马克思主义基本原理概论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毛泽东思想和中国特色社会主义理论体系概论（上）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毛概（下）（习近平新时代中国特色社会主义思想概论）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形势与政策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大学英语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大数据分析导论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人工智能与数据处理基础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军事理论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读懂中国系列等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外语应用、东西方文化等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传统文化、历史、哲学、文学、艺术等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14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数理基础、自然科学等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15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微积分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微观经济学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17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宏观经济学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18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19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概率论与数理统计（经管）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计量经济学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21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线性代数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22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财会审研究方法</w:t>
            </w:r>
          </w:p>
        </w:tc>
        <w:tc>
          <w:tcPr>
            <w:tcW w:w="4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23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会计理论与前沿专题</w:t>
            </w: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政治经济学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25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经济法学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26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货币金融学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27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28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财政学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29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内部审计学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30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公司治理学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31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会计信息化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管理会计学（双语）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33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纳税筹划与公司理财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34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高级财务管理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35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高级管理会计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36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内部控制与风险管理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37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经法管融通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38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会计学原理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39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成本管理与控制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40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41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管理会计与决策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国际财务报告准则（双语）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43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审计学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44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高级会计学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45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财务管理学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46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数字化管理思想与大会计历史发展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47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国际金融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国际结算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49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国际贸易学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50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市场营销学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51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资产评估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52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战略管理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53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管理信息系统（人工智能大数据方向）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54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组织行为学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55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智能财务分析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56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信息化、智能化与会计制度设计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57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商业伦理与财会审职业道德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58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审计理论与准则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59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动态财务决策学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60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法务会计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61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会计案例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62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会计信息分析模拟实验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63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数字化管理会计仿真实训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64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基于Python的会计大数据分析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65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财务报告舞弊智能识别方法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绿色中国与碳会计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财务战略与风险管理（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CPA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案例研究方法与论文写作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实证论文写作与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STATA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编程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70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价值管理控制系统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71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军训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72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社会实践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73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会计实验学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学年论文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毕业实习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毕业论文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学术科研创新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创新创业教育实践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7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大学生心理健康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80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公共体育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81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体育专项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82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美育课程及实践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83</w:t>
            </w:r>
          </w:p>
        </w:tc>
        <w:tc>
          <w:tcPr>
            <w:tcW w:w="4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劳动教育与劳动体验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84</w:t>
            </w:r>
          </w:p>
        </w:tc>
        <w:tc>
          <w:tcPr>
            <w:tcW w:w="4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个人身心、职业发展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H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宋体" w:hAnsi="宋体"/>
          <w:b/>
          <w:szCs w:val="21"/>
        </w:rPr>
      </w:pPr>
    </w:p>
    <w:p>
      <w:pPr>
        <w:numPr>
          <w:ilvl w:val="0"/>
          <w:numId w:val="2"/>
        </w:num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培养环节和学分安排</w:t>
      </w:r>
    </w:p>
    <w:tbl>
      <w:tblPr>
        <w:tblStyle w:val="6"/>
        <w:tblW w:w="0" w:type="auto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2268"/>
        <w:gridCol w:w="1320"/>
        <w:gridCol w:w="1577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培养环节/课程类别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学分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类型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19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课堂教学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通识教育课程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必修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选修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专业教育课程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8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必修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219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选修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446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素质教育课程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必修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46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选修</w:t>
            </w:r>
          </w:p>
        </w:tc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4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集中性实践教学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必修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总学分合计</w:t>
            </w:r>
          </w:p>
        </w:tc>
        <w:tc>
          <w:tcPr>
            <w:tcW w:w="5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163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156" w:beforeLines="50" w:after="156" w:afterLines="50" w:line="360" w:lineRule="auto"/>
        <w:rPr>
          <w:rFonts w:hint="eastAsia" w:ascii="黑体" w:hAnsi="黑体" w:eastAsia="黑体"/>
          <w:sz w:val="24"/>
        </w:rPr>
      </w:pP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六、全程教学计划表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center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br w:type="page"/>
      </w:r>
      <w:r>
        <w:rPr>
          <w:rFonts w:hint="eastAsia" w:ascii="华文中宋" w:hAnsi="华文中宋" w:eastAsia="华文中宋"/>
          <w:b/>
          <w:bCs/>
          <w:sz w:val="30"/>
          <w:szCs w:val="30"/>
        </w:rPr>
        <w:t>全程教学计划表</w:t>
      </w:r>
    </w:p>
    <w:tbl>
      <w:tblPr>
        <w:tblStyle w:val="6"/>
        <w:tblW w:w="9524" w:type="dxa"/>
        <w:tblInd w:w="-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392"/>
        <w:gridCol w:w="588"/>
        <w:gridCol w:w="952"/>
        <w:gridCol w:w="3206"/>
        <w:gridCol w:w="532"/>
        <w:gridCol w:w="672"/>
        <w:gridCol w:w="489"/>
        <w:gridCol w:w="406"/>
        <w:gridCol w:w="504"/>
        <w:gridCol w:w="1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类别</w:t>
            </w:r>
            <w:r>
              <w:rPr>
                <w:rFonts w:ascii="宋体" w:hAnsi="宋体"/>
                <w:b/>
                <w:sz w:val="18"/>
                <w:szCs w:val="18"/>
              </w:rPr>
              <w:t>/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环节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性质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3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堂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实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验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外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识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育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程</w:t>
            </w:r>
          </w:p>
        </w:tc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L2300050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汉语精读（一）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L2300060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汉语精读（二）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L2300070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汉语听说（一）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L2300080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汉语听说（二）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L2300220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法商汉语（一）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L2300230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法商汉语（二）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t>L2300310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</w:rPr>
              <w:t>法学通论与中国法治实践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L</w:t>
            </w:r>
            <w:r>
              <w:t>2300300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</w:rPr>
              <w:t>经济学通论与中国经济发展道路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t>L2300320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</w:rPr>
              <w:t>管理学通论与中国企业管理实践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L2300210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计算机应用基础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L2300090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中国文化（一）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L2300100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中国文化（二）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通识教育必修课学分要求合计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家国情怀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国际视野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文化传承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科学素养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7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通识教育选修课学分要求合计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5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通识教育课学分要求合计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FF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专业教育课程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类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平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L2300110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微积分（上）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L2300120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微积分（下）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微积分（上）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B0200193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微观经济学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微积分（上）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B0200133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宏观经济学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微积分（下）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B0600263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管理学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B0900434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概率论与数理统计（经管）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微积分（下）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B0900543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计量经济学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概率论与数理统计（经管）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B0901323</w:t>
            </w: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线性代数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微积分（下）</w:t>
            </w:r>
          </w:p>
        </w:tc>
      </w:tr>
    </w:tbl>
    <w:p>
      <w:pPr>
        <w:adjustRightInd w:val="0"/>
        <w:snapToGrid w:val="0"/>
        <w:spacing w:before="156" w:beforeLines="50" w:after="156" w:afterLines="50" w:line="360" w:lineRule="auto"/>
        <w:ind w:firstLine="601" w:firstLineChars="200"/>
        <w:jc w:val="center"/>
        <w:rPr>
          <w:rFonts w:hint="eastAsia" w:ascii="华文中宋" w:hAnsi="华文中宋" w:eastAsia="华文中宋"/>
          <w:b/>
          <w:bCs/>
          <w:sz w:val="30"/>
          <w:szCs w:val="30"/>
        </w:rPr>
      </w:pPr>
    </w:p>
    <w:p>
      <w:pPr>
        <w:adjustRightInd w:val="0"/>
        <w:snapToGrid w:val="0"/>
        <w:spacing w:before="156" w:beforeLines="50" w:after="156" w:afterLines="50" w:line="360" w:lineRule="auto"/>
        <w:ind w:firstLine="601" w:firstLineChars="200"/>
        <w:jc w:val="center"/>
        <w:rPr>
          <w:rFonts w:ascii="黑体" w:hAnsi="黑体" w:eastAsia="黑体"/>
          <w:sz w:val="24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全程教学计划表（续）</w:t>
      </w:r>
    </w:p>
    <w:tbl>
      <w:tblPr>
        <w:tblStyle w:val="6"/>
        <w:tblW w:w="9580" w:type="dxa"/>
        <w:tblInd w:w="-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1"/>
        <w:gridCol w:w="392"/>
        <w:gridCol w:w="588"/>
        <w:gridCol w:w="952"/>
        <w:gridCol w:w="3234"/>
        <w:gridCol w:w="532"/>
        <w:gridCol w:w="672"/>
        <w:gridCol w:w="489"/>
        <w:gridCol w:w="406"/>
        <w:gridCol w:w="504"/>
        <w:gridCol w:w="1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类别</w:t>
            </w:r>
            <w:r>
              <w:rPr>
                <w:rFonts w:ascii="宋体" w:hAnsi="宋体"/>
                <w:b/>
                <w:sz w:val="18"/>
                <w:szCs w:val="18"/>
              </w:rPr>
              <w:t>/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环节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性质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3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堂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实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验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外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专业教育课程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3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类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平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台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yellow"/>
              </w:rPr>
              <w:t>财会审研究方法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B0801450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会计理论与前沿专题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大类基础必修课学分要求合计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B0200242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政治经济学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B0400452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经济法学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B0300403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货币金融学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B0901180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统计学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概率论与数理统计（经管）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B0700013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财政学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B0801410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内部审计学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审计学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B0801550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公司治理学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B0801300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会计信息化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B0800160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管理会计学（双语）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管理会计与决策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B0801690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纳税筹划与公司理财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B0800112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高级财务管理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财务管理学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B0801540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高级管理会计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管理会计与决策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B0800280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内部控制与风险管理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审计学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大类基础选修课学分要求合计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经法管融通类学分要求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方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向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B0800250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会计学原理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B0801520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成本管理与控制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会计学原理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B0800390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70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会计学原理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B0801560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管理会计与决策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成本管理与控制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B0801332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国际财务报告准则（双语）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B0800334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审计学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B0800120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高级会计学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B0800043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财务管理学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B0801590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数字化管理思想与大会计历史发展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专业方向必修课学分要求合计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tblHeader/>
        </w:trPr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类别</w:t>
            </w:r>
            <w:r>
              <w:rPr>
                <w:rFonts w:ascii="宋体" w:hAnsi="宋体"/>
                <w:b/>
                <w:sz w:val="18"/>
                <w:szCs w:val="18"/>
              </w:rPr>
              <w:t>/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环节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性质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3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堂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实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验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外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专业教育课程</w:t>
            </w:r>
          </w:p>
        </w:tc>
        <w:tc>
          <w:tcPr>
            <w:tcW w:w="3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方</w:t>
            </w:r>
          </w:p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向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</w:t>
            </w:r>
          </w:p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B0300342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国际金融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B0300320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国际结算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B0600342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国际贸易学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B0601012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市场营销学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B0601340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资产评估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B0601573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战略管理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yellow"/>
              </w:rPr>
              <w:t>绿色中国与碳会计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B130272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管理信息系统（人工智能大数据方向）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人工智能与数据处理基础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B0601352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组织行为学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B0801610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智能财务分析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财务管理学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B0801600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信息化、智能化与会计制度设计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B0801700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商业伦理与财会审职业道德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B0800320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审计理论与准则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审计学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B0801740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政府会计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B0801530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动态财务决策学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财务管理学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B0800100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法务会计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B0800180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会计案例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B0890040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会计信息分析模拟实验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B0890070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数字化管理会计仿真实训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管理会计与决策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B0801680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基于Python的会计大数据分析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B0801730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财务报告舞弊智能识别方法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中级会计学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B0801380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财务战略与风险管理（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CPA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48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审计学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B0801580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价值管理控制系统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3</w:t>
            </w: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yellow"/>
              </w:rPr>
              <w:t>案例研究方法与论文写作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财会审研究方法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yellow"/>
              </w:rPr>
              <w:t>实证论文写作与</w:t>
            </w:r>
            <w:r>
              <w:rPr>
                <w:rFonts w:ascii="宋体" w:hAnsi="宋体"/>
                <w:color w:val="auto"/>
                <w:sz w:val="18"/>
                <w:szCs w:val="18"/>
                <w:highlight w:val="yellow"/>
              </w:rPr>
              <w:t>STATA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yellow"/>
              </w:rPr>
              <w:t>编程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42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财会审研究方法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专业方向选修课学分要求合计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专业教育课学分要求合计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素</w:t>
            </w:r>
          </w:p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</w:t>
            </w:r>
          </w:p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</w:t>
            </w:r>
          </w:p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育</w:t>
            </w:r>
          </w:p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程</w:t>
            </w:r>
          </w:p>
        </w:tc>
        <w:tc>
          <w:tcPr>
            <w:tcW w:w="58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</w:t>
            </w:r>
          </w:p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1800020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学术科研创新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1</w:t>
            </w: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1800030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创新创业教育实践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B2200010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大学生心理健康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B1500010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公共体育（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B1500020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公共体育（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B1500030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体育专项（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B1500040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体育专项（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1800040</w:t>
            </w:r>
          </w:p>
        </w:tc>
        <w:tc>
          <w:tcPr>
            <w:tcW w:w="3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大学生劳动教育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素质教育必修学分合计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</w:t>
            </w:r>
          </w:p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修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美育课程及实践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个人身心、职业发展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7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素质教育选修学分合计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24" w:beforeLines="8" w:after="24" w:afterLines="8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素质教育学分要求合计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</w:tbl>
    <w:p>
      <w:pPr>
        <w:spacing w:line="360" w:lineRule="auto"/>
        <w:rPr>
          <w:rFonts w:hint="eastAsia"/>
        </w:rPr>
      </w:pPr>
    </w:p>
    <w:tbl>
      <w:tblPr>
        <w:tblStyle w:val="6"/>
        <w:tblW w:w="9580" w:type="dxa"/>
        <w:tblInd w:w="-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588"/>
        <w:gridCol w:w="952"/>
        <w:gridCol w:w="3262"/>
        <w:gridCol w:w="532"/>
        <w:gridCol w:w="672"/>
        <w:gridCol w:w="489"/>
        <w:gridCol w:w="406"/>
        <w:gridCol w:w="504"/>
        <w:gridCol w:w="1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tblHeader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类别</w:t>
            </w:r>
            <w:r>
              <w:rPr>
                <w:rFonts w:ascii="宋体" w:hAnsi="宋体"/>
                <w:b/>
                <w:sz w:val="18"/>
                <w:szCs w:val="18"/>
              </w:rPr>
              <w:t>/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培养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环节</w:t>
            </w:r>
          </w:p>
        </w:tc>
        <w:tc>
          <w:tcPr>
            <w:tcW w:w="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性质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堂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实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验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外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B1890120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社会实践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B0890020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会计实验学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会计信息化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B1890010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学年论文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B1890070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毕业实习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B1890030</w:t>
            </w:r>
          </w:p>
        </w:tc>
        <w:tc>
          <w:tcPr>
            <w:tcW w:w="3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毕业论文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实践教学环节学分要求合计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hint="default" w:ascii="宋体" w:hAns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总学分要求合计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val="en-US" w:eastAsia="zh-CN"/>
              </w:rPr>
              <w:t>163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37" w:beforeLines="12" w:after="37" w:afterLines="12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</w:tbl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hint="eastAsia" w:hAnsi="宋体" w:eastAsia="黑体"/>
          <w:kern w:val="0"/>
          <w:szCs w:val="21"/>
          <w:lang w:val="en-US" w:eastAsia="zh-CN"/>
        </w:rPr>
        <w:sectPr>
          <w:headerReference r:id="rId3" w:type="default"/>
          <w:headerReference r:id="rId4" w:type="even"/>
          <w:footerReference r:id="rId5" w:type="even"/>
          <w:pgSz w:w="11906" w:h="16838"/>
          <w:pgMar w:top="1985" w:right="1134" w:bottom="1028" w:left="1134" w:header="1418" w:footer="851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/>
          <w:b/>
          <w:sz w:val="24"/>
        </w:rPr>
        <w:t>七、人才培养多样化说明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312</w:t>
    </w:r>
    <w:r>
      <w:rPr>
        <w:rStyle w:val="8"/>
      </w:rPr>
      <w:fldChar w:fldCharType="end"/>
    </w:r>
  </w:p>
  <w:p>
    <w:pPr>
      <w:spacing w:line="1" w:lineRule="exact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right"/>
    </w:pPr>
    <w:r>
      <w:rPr>
        <w:rFonts w:hint="eastAsia" w:ascii="黑体" w:hAnsi="黑体"/>
      </w:rPr>
      <w:t>会计学专业（国际学生）</w:t>
    </w:r>
    <w:r>
      <w:rPr>
        <w:rFonts w:hint="eastAsia" w:ascii="黑体" w:hAnsi="黑体" w:eastAsia="黑体" w:cs="方正大标宋简体"/>
        <w:bCs/>
      </w:rPr>
      <w:t>全程培养方案</w:t>
    </w:r>
  </w:p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920750</wp:posOffset>
              </wp:positionV>
              <wp:extent cx="6123305" cy="0"/>
              <wp:effectExtent l="0" t="0" r="0" b="0"/>
              <wp:wrapNone/>
              <wp:docPr id="14" name="直接箭头连接符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30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54.25pt;margin-top:72.5pt;height:0pt;width:482.15pt;mso-position-horizontal-relative:page;mso-position-vertical-relative:page;z-index:-251656192;mso-width-relative:page;mso-height-relative:page;" filled="f" stroked="t" coordsize="21600,21600" o:gfxdata="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FRj0nXAAAADAEAAA8AAAAAAAAAAQAgAAAAIgAAAGRy&#10;cy9kb3ducmV2LnhtbFBLAQIUABQAAAAIAIdO4kAB1KrczQEAAHoDAAAOAAAAAAAAAAEAIAAAACYB&#10;AABkcnMvZTJvRG9jLnhtbFBLBQYAAAAABgAGAFkBAABlBQAAAAA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  <w:rPr>
        <w:rFonts w:ascii="黑体" w:hAnsi="黑体" w:eastAsia="黑体"/>
      </w:rPr>
    </w:pPr>
    <w:r>
      <w:rPr>
        <w:rFonts w:hint="eastAsia" w:ascii="黑体" w:hAnsi="黑体" w:eastAsia="黑体" w:cs="方正大标宋简体"/>
        <w:bCs/>
      </w:rPr>
      <w:t>会计学专业全程培养方案</w:t>
    </w:r>
  </w:p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688975</wp:posOffset>
              </wp:positionH>
              <wp:positionV relativeFrom="page">
                <wp:posOffset>920750</wp:posOffset>
              </wp:positionV>
              <wp:extent cx="6123305" cy="0"/>
              <wp:effectExtent l="0" t="0" r="0" b="0"/>
              <wp:wrapNone/>
              <wp:docPr id="13" name="直接箭头连接符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305" cy="0"/>
                      </a:xfrm>
                      <a:prstGeom prst="straightConnector1">
                        <a:avLst/>
                      </a:prstGeom>
                      <a:ln w="12700">
                        <a:solidFill>
                          <a:srgbClr val="FFFFFF"/>
                        </a:solidFill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54.25pt;margin-top:72.5pt;height:0pt;width:482.15pt;mso-position-horizontal-relative:page;mso-position-vertical-relative:page;z-index:-251657216;mso-width-relative:page;mso-height-relative:page;" filled="f" stroked="t" coordsize="21600,21600" o:gfxdata="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FRj0nXAAAADAEAAA8AAAAAAAAAAQAgAAAAIgAAAGRy&#10;cy9kb3ducmV2LnhtbFBLAQIUABQAAAAIAIdO4kAPDLjDzQEAAHoDAAAOAAAAAAAAAAEAIAAAACYB&#10;AABkcnMvZTJvRG9jLnhtbFBLBQYAAAAABgAGAFkBAABlBQAAAAA=&#10;">
              <v:fill on="f" focussize="0,0"/>
              <v:stroke weight="1pt" color="#FFFFFF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96BCC9"/>
    <w:multiLevelType w:val="singleLevel"/>
    <w:tmpl w:val="9F96BCC9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CF1E318"/>
    <w:multiLevelType w:val="singleLevel"/>
    <w:tmpl w:val="6CF1E31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Mjc2MDIwNzFmODljODI0YmVmOTUwYTM4YTE1ZjMifQ=="/>
  </w:docVars>
  <w:rsids>
    <w:rsidRoot w:val="48222E78"/>
    <w:rsid w:val="026E5CC6"/>
    <w:rsid w:val="055B1E7D"/>
    <w:rsid w:val="16847B91"/>
    <w:rsid w:val="19FD71BF"/>
    <w:rsid w:val="234D3DA9"/>
    <w:rsid w:val="36DB5E3B"/>
    <w:rsid w:val="3AE0752F"/>
    <w:rsid w:val="43D75595"/>
    <w:rsid w:val="46A57BCF"/>
    <w:rsid w:val="47621D2C"/>
    <w:rsid w:val="48222E78"/>
    <w:rsid w:val="484013A4"/>
    <w:rsid w:val="5FAD56D3"/>
    <w:rsid w:val="6DE33372"/>
    <w:rsid w:val="74680E46"/>
    <w:rsid w:val="749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表格题头"/>
    <w:basedOn w:val="1"/>
    <w:qFormat/>
    <w:uiPriority w:val="0"/>
    <w:rPr>
      <w:rFonts w:eastAsia="仿宋_GB2312" w:asciiTheme="minorAscii" w:hAnsiTheme="minorAscii"/>
      <w:sz w:val="24"/>
      <w:szCs w:val="22"/>
    </w:rPr>
  </w:style>
  <w:style w:type="paragraph" w:customStyle="1" w:styleId="10">
    <w:name w:val="3333333正文"/>
    <w:basedOn w:val="1"/>
    <w:qFormat/>
    <w:uiPriority w:val="0"/>
    <w:pPr>
      <w:adjustRightInd w:val="0"/>
      <w:snapToGrid w:val="0"/>
      <w:spacing w:line="288" w:lineRule="auto"/>
      <w:ind w:firstLine="420" w:firstLineChars="200"/>
    </w:pPr>
    <w:rPr>
      <w:rFonts w:ascii="宋体" w:hAnsi="宋体"/>
      <w:szCs w:val="21"/>
    </w:rPr>
  </w:style>
  <w:style w:type="paragraph" w:customStyle="1" w:styleId="11">
    <w:name w:val="3333333 正文"/>
    <w:basedOn w:val="1"/>
    <w:qFormat/>
    <w:uiPriority w:val="0"/>
    <w:pPr>
      <w:adjustRightInd w:val="0"/>
      <w:snapToGrid w:val="0"/>
      <w:spacing w:line="288" w:lineRule="auto"/>
      <w:ind w:firstLine="420" w:firstLineChars="200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4407</Words>
  <Characters>5187</Characters>
  <Lines>0</Lines>
  <Paragraphs>0</Paragraphs>
  <TotalTime>0</TotalTime>
  <ScaleCrop>false</ScaleCrop>
  <LinksUpToDate>false</LinksUpToDate>
  <CharactersWithSpaces>5299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2022-04-26T02:05:00Z</dcterms:created>
  <dc:creator>WPS_1494831788</dc:creator>
  <cp:lastModifiedBy>xz.</cp:lastModifiedBy>
  <dcterms:modified xsi:type="dcterms:W3CDTF">2022-11-25T02:19:38Z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A6097F4076234D188C7A37A8E3E6B873</vt:lpwstr>
  </property>
  <property fmtid="{D5CDD505-2E9C-101B-9397-08002B2CF9AE}" pid="4" name="commondata">
    <vt:lpwstr>eyJoZGlkIjoiNThmMGU4NTllZTg0NGNhY2MwZGI5ODBjYjNmN2NhNDMifQ==</vt:lpwstr>
  </property>
</Properties>
</file>