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600"/>
        <w:jc w:val="left"/>
        <w:rPr>
          <w:rFonts w:hint="eastAsia" w:ascii="楷体" w:hAnsi="楷体" w:eastAsia="楷体" w:cs="楷体"/>
          <w:b/>
          <w:sz w:val="28"/>
          <w:szCs w:val="28"/>
        </w:rPr>
      </w:pPr>
      <w:r>
        <w:rPr>
          <w:rFonts w:ascii="等线 Light" w:hAnsi="等线 Light"/>
          <w:b/>
          <w:color w:val="000000"/>
          <w:sz w:val="28"/>
          <w:szCs w:val="28"/>
        </w:rPr>
        <w:drawing>
          <wp:anchor distT="0" distB="0" distL="114300" distR="114300" simplePos="0" relativeHeight="251659264" behindDoc="0" locked="0" layoutInCell="1" allowOverlap="1">
            <wp:simplePos x="0" y="0"/>
            <wp:positionH relativeFrom="column">
              <wp:posOffset>476885</wp:posOffset>
            </wp:positionH>
            <wp:positionV relativeFrom="paragraph">
              <wp:posOffset>-33655</wp:posOffset>
            </wp:positionV>
            <wp:extent cx="1126490" cy="1155700"/>
            <wp:effectExtent l="0" t="0" r="381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26490" cy="1155700"/>
                    </a:xfrm>
                    <a:prstGeom prst="rect">
                      <a:avLst/>
                    </a:prstGeom>
                    <a:noFill/>
                    <a:ln>
                      <a:noFill/>
                    </a:ln>
                  </pic:spPr>
                </pic:pic>
              </a:graphicData>
            </a:graphic>
          </wp:anchor>
        </w:drawing>
      </w:r>
      <w:r>
        <w:rPr>
          <w:rFonts w:hint="eastAsia" w:ascii="楷体" w:hAnsi="楷体" w:eastAsia="楷体" w:cs="楷体"/>
          <w:b/>
          <w:sz w:val="28"/>
          <w:szCs w:val="28"/>
        </w:rPr>
        <w:t>中南财经政法大学课程教学大纲</w:t>
      </w:r>
    </w:p>
    <w:p>
      <w:pPr>
        <w:ind w:firstLine="2530" w:firstLineChars="900"/>
        <w:rPr>
          <w:rFonts w:hint="eastAsia"/>
          <w:b/>
          <w:bCs/>
          <w:sz w:val="28"/>
          <w:szCs w:val="28"/>
        </w:rPr>
      </w:pPr>
      <w:r>
        <w:rPr>
          <w:rFonts w:hint="eastAsia"/>
          <w:b/>
          <w:bCs/>
          <w:sz w:val="28"/>
          <w:szCs w:val="28"/>
        </w:rPr>
        <w:t>Course Syllabus of</w:t>
      </w:r>
    </w:p>
    <w:p>
      <w:pPr>
        <w:ind w:firstLine="843" w:firstLineChars="300"/>
        <w:rPr>
          <w:rFonts w:hint="eastAsia"/>
          <w:b/>
          <w:bCs/>
          <w:sz w:val="28"/>
          <w:szCs w:val="28"/>
        </w:rPr>
      </w:pPr>
      <w:r>
        <w:rPr>
          <w:rFonts w:hint="eastAsia"/>
          <w:b/>
          <w:bCs/>
          <w:sz w:val="28"/>
          <w:szCs w:val="28"/>
        </w:rPr>
        <w:t>Zhongnan University of Economics and Law</w:t>
      </w:r>
    </w:p>
    <w:p>
      <w:pPr>
        <w:ind w:firstLine="843" w:firstLineChars="300"/>
        <w:rPr>
          <w:rFonts w:hint="eastAsia"/>
          <w:b/>
          <w:bCs/>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2"/>
        <w:gridCol w:w="3302"/>
        <w:gridCol w:w="1411"/>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shd w:val="clear" w:color="auto" w:fill="auto"/>
            <w:noWrap w:val="0"/>
            <w:vAlign w:val="center"/>
          </w:tcPr>
          <w:p>
            <w:pPr>
              <w:rPr>
                <w:rFonts w:hint="default" w:eastAsia="宋体"/>
                <w:bCs/>
                <w:color w:val="000000"/>
                <w:kern w:val="0"/>
                <w:szCs w:val="21"/>
                <w:lang w:val="en-US" w:eastAsia="zh-CN"/>
              </w:rPr>
            </w:pPr>
            <w:r>
              <w:rPr>
                <w:rFonts w:hint="eastAsia"/>
                <w:b/>
                <w:color w:val="000000"/>
                <w:kern w:val="0"/>
                <w:szCs w:val="21"/>
              </w:rPr>
              <w:t>Course Title:</w:t>
            </w:r>
            <w:r>
              <w:rPr>
                <w:b/>
                <w:color w:val="000000"/>
                <w:kern w:val="0"/>
                <w:szCs w:val="21"/>
              </w:rPr>
              <w:t xml:space="preserve"> </w:t>
            </w:r>
            <w:r>
              <w:rPr>
                <w:rFonts w:hint="eastAsia"/>
                <w:b/>
                <w:color w:val="000000"/>
                <w:kern w:val="0"/>
                <w:szCs w:val="21"/>
                <w:lang w:val="en-US" w:eastAsia="zh-CN"/>
              </w:rPr>
              <w:t xml:space="preserve">Advanced Microeconomics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b/>
                <w:color w:val="000000"/>
                <w:kern w:val="0"/>
                <w:szCs w:val="21"/>
              </w:rPr>
            </w:pPr>
            <w:r>
              <w:rPr>
                <w:rFonts w:hint="eastAsia"/>
                <w:b/>
                <w:color w:val="000000"/>
                <w:kern w:val="0"/>
                <w:szCs w:val="21"/>
              </w:rPr>
              <w:t>Course Code</w:t>
            </w:r>
          </w:p>
        </w:tc>
        <w:tc>
          <w:tcPr>
            <w:tcW w:w="3324" w:type="dxa"/>
            <w:gridSpan w:val="2"/>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t>51032001</w:t>
            </w:r>
          </w:p>
        </w:tc>
        <w:tc>
          <w:tcPr>
            <w:tcW w:w="1411" w:type="dxa"/>
            <w:shd w:val="clear" w:color="auto" w:fill="auto"/>
            <w:noWrap w:val="0"/>
            <w:vAlign w:val="center"/>
          </w:tcPr>
          <w:p>
            <w:pPr>
              <w:jc w:val="left"/>
              <w:rPr>
                <w:rFonts w:hint="eastAsia"/>
                <w:b/>
                <w:color w:val="000000"/>
                <w:kern w:val="0"/>
                <w:szCs w:val="21"/>
              </w:rPr>
            </w:pPr>
            <w:r>
              <w:rPr>
                <w:rFonts w:hint="eastAsia"/>
                <w:b/>
                <w:color w:val="000000"/>
                <w:kern w:val="0"/>
                <w:szCs w:val="21"/>
              </w:rPr>
              <w:t>Semester</w:t>
            </w:r>
          </w:p>
        </w:tc>
        <w:tc>
          <w:tcPr>
            <w:tcW w:w="3158" w:type="dxa"/>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t>2021-2022学年第一学期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b/>
                <w:color w:val="000000"/>
                <w:kern w:val="0"/>
                <w:szCs w:val="21"/>
              </w:rPr>
              <w:t xml:space="preserve">Teaching </w:t>
            </w:r>
            <w:r>
              <w:rPr>
                <w:rFonts w:hint="eastAsia"/>
                <w:b/>
                <w:color w:val="000000"/>
                <w:kern w:val="0"/>
                <w:szCs w:val="21"/>
              </w:rPr>
              <w:t>H</w:t>
            </w:r>
            <w:r>
              <w:rPr>
                <w:b/>
                <w:color w:val="000000"/>
                <w:kern w:val="0"/>
                <w:szCs w:val="21"/>
              </w:rPr>
              <w:t>ours</w:t>
            </w:r>
          </w:p>
        </w:tc>
        <w:tc>
          <w:tcPr>
            <w:tcW w:w="3324" w:type="dxa"/>
            <w:gridSpan w:val="2"/>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t>32</w:t>
            </w:r>
          </w:p>
        </w:tc>
        <w:tc>
          <w:tcPr>
            <w:tcW w:w="1411" w:type="dxa"/>
            <w:shd w:val="clear" w:color="auto" w:fill="auto"/>
            <w:noWrap w:val="0"/>
            <w:vAlign w:val="center"/>
          </w:tcPr>
          <w:p>
            <w:pPr>
              <w:jc w:val="left"/>
              <w:rPr>
                <w:rFonts w:hint="eastAsia"/>
                <w:b/>
                <w:szCs w:val="21"/>
              </w:rPr>
            </w:pPr>
            <w:r>
              <w:rPr>
                <w:b/>
                <w:color w:val="000000"/>
                <w:kern w:val="0"/>
                <w:szCs w:val="21"/>
              </w:rPr>
              <w:t>Credits</w:t>
            </w:r>
          </w:p>
        </w:tc>
        <w:tc>
          <w:tcPr>
            <w:tcW w:w="3158" w:type="dxa"/>
            <w:shd w:val="clear" w:color="auto" w:fill="auto"/>
            <w:noWrap w:val="0"/>
            <w:vAlign w:val="center"/>
          </w:tcPr>
          <w:p>
            <w:pPr>
              <w:jc w:val="center"/>
              <w:rPr>
                <w:rFonts w:hint="eastAsia" w:eastAsia="宋体"/>
                <w:b/>
                <w:bCs/>
                <w:szCs w:val="21"/>
                <w:lang w:val="en-US" w:eastAsia="zh-CN"/>
              </w:rPr>
            </w:pPr>
            <w:r>
              <w:rPr>
                <w:rFonts w:hint="eastAsia"/>
                <w:b/>
                <w:bCs/>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rFonts w:hint="eastAsia"/>
                <w:b/>
                <w:color w:val="000000"/>
                <w:kern w:val="0"/>
                <w:szCs w:val="21"/>
              </w:rPr>
              <w:t>Prerequisites</w:t>
            </w:r>
          </w:p>
        </w:tc>
        <w:tc>
          <w:tcPr>
            <w:tcW w:w="7893" w:type="dxa"/>
            <w:gridSpan w:val="4"/>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t xml:space="preserve">Principle of Microeconomics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shd w:val="clear" w:color="auto" w:fill="auto"/>
            <w:noWrap w:val="0"/>
            <w:vAlign w:val="center"/>
          </w:tcPr>
          <w:p>
            <w:pPr>
              <w:widowControl/>
              <w:spacing w:line="360" w:lineRule="auto"/>
              <w:jc w:val="center"/>
              <w:rPr>
                <w:rFonts w:hint="eastAsia"/>
                <w:b/>
                <w:bCs/>
                <w:szCs w:val="21"/>
              </w:rPr>
            </w:pPr>
            <w:r>
              <w:rPr>
                <w:rFonts w:hint="eastAsia"/>
                <w:b/>
                <w:color w:val="000000"/>
                <w:kern w:val="0"/>
                <w:szCs w:val="21"/>
              </w:rPr>
              <w:t>Instructor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bCs/>
                <w:szCs w:val="21"/>
              </w:rPr>
            </w:pPr>
            <w:r>
              <w:rPr>
                <w:rFonts w:hint="eastAsia"/>
                <w:b/>
                <w:color w:val="000000"/>
                <w:kern w:val="0"/>
                <w:szCs w:val="21"/>
              </w:rPr>
              <w:t>Name</w:t>
            </w:r>
          </w:p>
        </w:tc>
        <w:tc>
          <w:tcPr>
            <w:tcW w:w="3324" w:type="dxa"/>
            <w:gridSpan w:val="2"/>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t>Dezhuang Hu</w:t>
            </w:r>
          </w:p>
        </w:tc>
        <w:tc>
          <w:tcPr>
            <w:tcW w:w="1411" w:type="dxa"/>
            <w:shd w:val="clear" w:color="auto" w:fill="auto"/>
            <w:noWrap w:val="0"/>
            <w:vAlign w:val="center"/>
          </w:tcPr>
          <w:p>
            <w:pPr>
              <w:jc w:val="left"/>
              <w:rPr>
                <w:rFonts w:hint="eastAsia"/>
                <w:b/>
                <w:bCs/>
                <w:szCs w:val="21"/>
              </w:rPr>
            </w:pPr>
            <w:r>
              <w:rPr>
                <w:rFonts w:hint="eastAsia"/>
                <w:b/>
                <w:color w:val="000000"/>
                <w:kern w:val="0"/>
                <w:szCs w:val="21"/>
              </w:rPr>
              <w:t>Email</w:t>
            </w:r>
          </w:p>
        </w:tc>
        <w:tc>
          <w:tcPr>
            <w:tcW w:w="3158" w:type="dxa"/>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fldChar w:fldCharType="begin"/>
            </w:r>
            <w:r>
              <w:rPr>
                <w:rFonts w:hint="eastAsia"/>
                <w:b/>
                <w:bCs/>
                <w:szCs w:val="21"/>
                <w:lang w:val="en-US" w:eastAsia="zh-CN"/>
              </w:rPr>
              <w:instrText xml:space="preserve"> HYPERLINK "mailto:dezhuanghu@zuel.edu.cn" </w:instrText>
            </w:r>
            <w:r>
              <w:rPr>
                <w:rFonts w:hint="eastAsia"/>
                <w:b/>
                <w:bCs/>
                <w:szCs w:val="21"/>
                <w:lang w:val="en-US" w:eastAsia="zh-CN"/>
              </w:rPr>
              <w:fldChar w:fldCharType="separate"/>
            </w:r>
            <w:r>
              <w:rPr>
                <w:rStyle w:val="8"/>
                <w:rFonts w:hint="eastAsia"/>
                <w:b/>
                <w:bCs/>
                <w:szCs w:val="21"/>
                <w:lang w:val="en-US" w:eastAsia="zh-CN"/>
              </w:rPr>
              <w:t>dezhuanghu@zuel.edu.cn</w:t>
            </w:r>
            <w:r>
              <w:rPr>
                <w:rFonts w:hint="eastAsia"/>
                <w:b/>
                <w:bCs/>
                <w:szCs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bCs/>
                <w:szCs w:val="21"/>
              </w:rPr>
            </w:pPr>
            <w:r>
              <w:rPr>
                <w:rFonts w:hint="eastAsia"/>
                <w:b/>
                <w:color w:val="000000"/>
                <w:kern w:val="0"/>
                <w:szCs w:val="21"/>
              </w:rPr>
              <w:t>Institute</w:t>
            </w:r>
          </w:p>
        </w:tc>
        <w:tc>
          <w:tcPr>
            <w:tcW w:w="7893" w:type="dxa"/>
            <w:gridSpan w:val="4"/>
            <w:shd w:val="clear" w:color="auto" w:fill="auto"/>
            <w:noWrap w:val="0"/>
            <w:vAlign w:val="center"/>
          </w:tcPr>
          <w:p>
            <w:pPr>
              <w:jc w:val="center"/>
              <w:rPr>
                <w:rFonts w:hint="default" w:eastAsia="宋体"/>
                <w:b/>
                <w:bCs/>
                <w:szCs w:val="21"/>
                <w:lang w:val="en-US" w:eastAsia="zh-CN"/>
              </w:rPr>
            </w:pPr>
            <w:r>
              <w:rPr>
                <w:rFonts w:hint="eastAsia"/>
                <w:b/>
                <w:bCs/>
                <w:szCs w:val="21"/>
                <w:lang w:val="en-US" w:eastAsia="zh-CN"/>
              </w:rPr>
              <w:t xml:space="preserve">School of Economics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b/>
                <w:color w:val="2B2B2B"/>
                <w:szCs w:val="21"/>
              </w:rPr>
              <w:t xml:space="preserve">Applicable </w:t>
            </w:r>
            <w:r>
              <w:rPr>
                <w:rFonts w:hint="eastAsia"/>
                <w:b/>
                <w:color w:val="2B2B2B"/>
                <w:szCs w:val="21"/>
              </w:rPr>
              <w:t>O</w:t>
            </w:r>
            <w:r>
              <w:rPr>
                <w:b/>
                <w:color w:val="2B2B2B"/>
                <w:szCs w:val="21"/>
              </w:rPr>
              <w:t>bject</w:t>
            </w:r>
          </w:p>
        </w:tc>
        <w:tc>
          <w:tcPr>
            <w:tcW w:w="7893" w:type="dxa"/>
            <w:gridSpan w:val="4"/>
            <w:shd w:val="clear" w:color="auto" w:fill="auto"/>
            <w:noWrap w:val="0"/>
            <w:vAlign w:val="center"/>
          </w:tcPr>
          <w:p>
            <w:pPr>
              <w:jc w:val="center"/>
              <w:rPr>
                <w:rFonts w:hint="eastAsia"/>
                <w:b/>
                <w:bCs/>
                <w:szCs w:val="21"/>
              </w:rPr>
            </w:pPr>
            <w:r>
              <w:rPr>
                <w:bCs/>
                <w:color w:val="000000"/>
                <w:kern w:val="0"/>
                <w:szCs w:val="21"/>
              </w:rPr>
              <w:t>International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rFonts w:hint="eastAsia"/>
                <w:b/>
                <w:color w:val="000000"/>
                <w:kern w:val="0"/>
                <w:szCs w:val="21"/>
              </w:rPr>
              <w:t>Course Objectives</w:t>
            </w:r>
          </w:p>
        </w:tc>
        <w:tc>
          <w:tcPr>
            <w:tcW w:w="7893" w:type="dxa"/>
            <w:gridSpan w:val="4"/>
            <w:shd w:val="clear" w:color="auto" w:fill="auto"/>
            <w:noWrap w:val="0"/>
            <w:vAlign w:val="top"/>
          </w:tcPr>
          <w:p>
            <w:pPr>
              <w:keepNext w:val="0"/>
              <w:keepLines w:val="0"/>
              <w:widowControl/>
              <w:suppressLineNumbers w:val="0"/>
              <w:jc w:val="left"/>
              <w:rPr>
                <w:rFonts w:hint="eastAsia"/>
                <w:b/>
                <w:bCs/>
                <w:szCs w:val="21"/>
              </w:rPr>
            </w:pPr>
            <w:r>
              <w:rPr>
                <w:rFonts w:hint="default" w:ascii="Charter-Roman" w:hAnsi="Charter-Roman" w:eastAsia="Charter-Roman" w:cs="Charter-Roman"/>
                <w:color w:val="000000"/>
                <w:kern w:val="0"/>
                <w:sz w:val="22"/>
                <w:szCs w:val="22"/>
                <w:lang w:val="en-US" w:eastAsia="zh-CN" w:bidi="ar"/>
              </w:rPr>
              <w:t xml:space="preserve">This course will introduce you to the way economists approach modeling these kinds of decisions, and give you practice with the kind of optimization models that will be used throughout the economics major.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pStyle w:val="13"/>
              <w:spacing w:line="336" w:lineRule="auto"/>
              <w:rPr>
                <w:rFonts w:ascii="Times New Roman" w:hAnsi="Times New Roman" w:cs="Times New Roman"/>
                <w:b/>
                <w:color w:val="000000"/>
                <w:sz w:val="21"/>
                <w:szCs w:val="21"/>
              </w:rPr>
            </w:pPr>
            <w:r>
              <w:rPr>
                <w:rFonts w:ascii="Times New Roman" w:hAnsi="Times New Roman" w:cs="Times New Roman"/>
                <w:b/>
                <w:color w:val="000000"/>
                <w:sz w:val="21"/>
                <w:szCs w:val="21"/>
              </w:rPr>
              <w:t>Course</w:t>
            </w:r>
            <w:r>
              <w:rPr>
                <w:rFonts w:hint="eastAsia" w:ascii="Times New Roman" w:hAnsi="Times New Roman" w:cs="Times New Roman"/>
                <w:b/>
                <w:color w:val="000000"/>
                <w:sz w:val="21"/>
                <w:szCs w:val="21"/>
              </w:rPr>
              <w:t xml:space="preserve"> D</w:t>
            </w:r>
            <w:r>
              <w:rPr>
                <w:rFonts w:ascii="Times New Roman" w:hAnsi="Times New Roman" w:cs="Times New Roman"/>
                <w:b/>
                <w:color w:val="000000"/>
                <w:sz w:val="21"/>
                <w:szCs w:val="21"/>
              </w:rPr>
              <w:t>escription</w:t>
            </w:r>
          </w:p>
          <w:p>
            <w:pPr>
              <w:pStyle w:val="13"/>
              <w:spacing w:line="336" w:lineRule="auto"/>
              <w:rPr>
                <w:rFonts w:hint="eastAsia"/>
                <w:b/>
                <w:color w:val="000000"/>
                <w:sz w:val="21"/>
                <w:szCs w:val="21"/>
              </w:rPr>
            </w:pPr>
            <w:r>
              <w:rPr>
                <w:rFonts w:hint="eastAsia" w:ascii="Times New Roman" w:hAnsi="Times New Roman" w:cs="Times New Roman"/>
                <w:b/>
                <w:color w:val="000000"/>
                <w:sz w:val="21"/>
                <w:szCs w:val="21"/>
              </w:rPr>
              <w:t>(200 words)</w:t>
            </w:r>
          </w:p>
        </w:tc>
        <w:tc>
          <w:tcPr>
            <w:tcW w:w="7893" w:type="dxa"/>
            <w:gridSpan w:val="4"/>
            <w:shd w:val="clear" w:color="auto" w:fill="auto"/>
            <w:noWrap w:val="0"/>
            <w:vAlign w:val="top"/>
          </w:tcPr>
          <w:p>
            <w:pPr>
              <w:keepNext w:val="0"/>
              <w:keepLines w:val="0"/>
              <w:widowControl/>
              <w:suppressLineNumbers w:val="0"/>
              <w:jc w:val="left"/>
              <w:rPr>
                <w:rFonts w:hint="eastAsia"/>
                <w:b/>
                <w:bCs/>
                <w:szCs w:val="21"/>
              </w:rPr>
            </w:pPr>
            <w:r>
              <w:rPr>
                <w:rFonts w:ascii="Charter-Roman" w:hAnsi="Charter-Roman" w:eastAsia="Charter-Roman" w:cs="Charter-Roman"/>
                <w:color w:val="000000"/>
                <w:kern w:val="0"/>
                <w:sz w:val="22"/>
                <w:szCs w:val="22"/>
                <w:lang w:val="en-US" w:eastAsia="zh-CN" w:bidi="ar"/>
              </w:rPr>
              <w:t xml:space="preserve">The fundamental assumption of traditional microeconomic analysis is that </w:t>
            </w:r>
            <w:r>
              <w:rPr>
                <w:rFonts w:hint="default" w:ascii="Charter-Roman" w:hAnsi="Charter-Roman" w:eastAsia="Charter-Roman" w:cs="Charter-Roman"/>
                <w:color w:val="000000"/>
                <w:kern w:val="0"/>
                <w:sz w:val="22"/>
                <w:szCs w:val="22"/>
                <w:lang w:val="en-US" w:eastAsia="zh-CN" w:bidi="ar"/>
              </w:rPr>
              <w:t xml:space="preserve">when individuals and firms make economic decisions, they are solving a constrained optimization problem: that is, they are trying to maximize something (like profits or happiness) but are limited in the actions they can take due to resource constraints (like a fixed budget or workforce). </w:t>
            </w:r>
          </w:p>
          <w:p>
            <w:pPr>
              <w:rPr>
                <w:rFonts w:hint="eastAsia"/>
                <w:b/>
                <w:bCs/>
                <w:szCs w:val="21"/>
              </w:rPr>
            </w:pPr>
            <w:r>
              <w:rPr>
                <w:rFonts w:hint="default" w:ascii="Charter-Roman" w:hAnsi="Charter-Roman" w:eastAsia="Charter-Roman" w:cs="Charter-Roman"/>
                <w:color w:val="000000"/>
                <w:kern w:val="0"/>
                <w:sz w:val="22"/>
                <w:szCs w:val="22"/>
                <w:lang w:val="en-US" w:eastAsia="zh-CN" w:bidi="ar"/>
              </w:rPr>
              <w:t xml:space="preserve">The course revolves around a “deep dive” behind the demand and supply curves you studied in </w:t>
            </w:r>
            <w:r>
              <w:rPr>
                <w:rFonts w:hint="eastAsia" w:ascii="Charter-Roman" w:hAnsi="Charter-Roman" w:eastAsia="Charter-Roman" w:cs="Charter-Roman"/>
                <w:color w:val="000000"/>
                <w:kern w:val="0"/>
                <w:sz w:val="22"/>
                <w:szCs w:val="22"/>
                <w:lang w:val="en-US" w:eastAsia="zh-CN" w:bidi="ar"/>
              </w:rPr>
              <w:t>the Principle of Microeconomics</w:t>
            </w:r>
            <w:r>
              <w:rPr>
                <w:rFonts w:hint="default" w:ascii="Charter-Roman" w:hAnsi="Charter-Roman" w:eastAsia="Charter-Roman" w:cs="Charter-Roman"/>
                <w:color w:val="000000"/>
                <w:kern w:val="0"/>
                <w:sz w:val="22"/>
                <w:szCs w:val="22"/>
                <w:lang w:val="en-US" w:eastAsia="zh-CN" w:bidi="ar"/>
              </w:rPr>
              <w:t>. In the first part of the course we will derive the demand curve from the “first principles” of a consumer choosing how</w:t>
            </w:r>
            <w:r>
              <w:rPr>
                <w:rFonts w:hint="eastAsia" w:ascii="Charter-Roman" w:hAnsi="Charter-Roman" w:eastAsia="Charter-Roman" w:cs="Charter-Roman"/>
                <w:color w:val="000000"/>
                <w:kern w:val="0"/>
                <w:sz w:val="22"/>
                <w:szCs w:val="22"/>
                <w:lang w:val="en-US" w:eastAsia="zh-CN" w:bidi="ar"/>
              </w:rPr>
              <w:t xml:space="preserve"> </w:t>
            </w:r>
            <w:r>
              <w:rPr>
                <w:rFonts w:hint="default" w:ascii="Charter-Roman" w:hAnsi="Charter-Roman" w:eastAsia="Charter-Roman" w:cs="Charter-Roman"/>
                <w:color w:val="000000"/>
                <w:kern w:val="0"/>
                <w:sz w:val="22"/>
                <w:szCs w:val="22"/>
                <w:lang w:val="en-US" w:eastAsia="zh-CN" w:bidi="ar"/>
              </w:rPr>
              <w:t>to spend their money. We will then shift to firms, analyzing how they buy inputs and sell outputs. Finally, we will examine competitive equilibrium, both within a single market (“partial equilibrium”) and across multiple</w:t>
            </w:r>
            <w:r>
              <w:rPr>
                <w:rFonts w:hint="eastAsia" w:ascii="Charter-Roman" w:hAnsi="Charter-Roman" w:eastAsia="Charter-Roman" w:cs="Charter-Roman"/>
                <w:color w:val="000000"/>
                <w:kern w:val="0"/>
                <w:sz w:val="22"/>
                <w:szCs w:val="22"/>
                <w:lang w:val="en-US" w:eastAsia="zh-CN" w:bidi="ar"/>
              </w:rPr>
              <w:t xml:space="preserve"> </w:t>
            </w:r>
            <w:r>
              <w:rPr>
                <w:rFonts w:hint="default" w:ascii="Charter-Roman" w:hAnsi="Charter-Roman" w:eastAsia="Charter-Roman" w:cs="Charter-Roman"/>
                <w:color w:val="000000"/>
                <w:kern w:val="0"/>
                <w:sz w:val="22"/>
                <w:szCs w:val="22"/>
                <w:lang w:val="en-US" w:eastAsia="zh-CN" w:bidi="ar"/>
              </w:rPr>
              <w:t xml:space="preserve">input and output markets (“general equilibrium”). We will close with an analysis of comparative advantage and the gains from trade. </w:t>
            </w:r>
          </w:p>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color w:val="000000"/>
                <w:kern w:val="0"/>
                <w:szCs w:val="21"/>
              </w:rPr>
            </w:pPr>
            <w:r>
              <w:rPr>
                <w:b/>
                <w:color w:val="000000"/>
                <w:szCs w:val="21"/>
              </w:rPr>
              <w:t>Assess</w:t>
            </w:r>
            <w:r>
              <w:rPr>
                <w:rFonts w:hint="eastAsia"/>
                <w:b/>
                <w:color w:val="000000"/>
                <w:szCs w:val="21"/>
              </w:rPr>
              <w:t>m</w:t>
            </w:r>
            <w:r>
              <w:rPr>
                <w:b/>
                <w:color w:val="000000"/>
                <w:szCs w:val="21"/>
              </w:rPr>
              <w:t xml:space="preserve">ent </w:t>
            </w:r>
            <w:r>
              <w:rPr>
                <w:rFonts w:hint="eastAsia"/>
                <w:b/>
                <w:color w:val="000000"/>
                <w:szCs w:val="21"/>
              </w:rPr>
              <w:t>M</w:t>
            </w:r>
            <w:r>
              <w:rPr>
                <w:b/>
                <w:color w:val="000000"/>
                <w:szCs w:val="21"/>
              </w:rPr>
              <w:t>ethods</w:t>
            </w:r>
          </w:p>
        </w:tc>
        <w:tc>
          <w:tcPr>
            <w:tcW w:w="7893" w:type="dxa"/>
            <w:gridSpan w:val="4"/>
            <w:shd w:val="clear" w:color="auto" w:fill="auto"/>
            <w:noWrap w:val="0"/>
            <w:vAlign w:val="top"/>
          </w:tcPr>
          <w:p>
            <w:pPr>
              <w:rPr>
                <w:rFonts w:hint="eastAsia"/>
                <w:b/>
                <w:bCs/>
                <w:szCs w:val="21"/>
              </w:rPr>
            </w:pPr>
          </w:p>
          <w:p>
            <w:pPr>
              <w:rPr>
                <w:rFonts w:hint="default" w:eastAsia="宋体"/>
                <w:b/>
                <w:bCs/>
                <w:szCs w:val="21"/>
                <w:lang w:val="en-US" w:eastAsia="zh-CN"/>
              </w:rPr>
            </w:pPr>
            <w:r>
              <w:rPr>
                <w:rFonts w:hint="eastAsia"/>
                <w:b/>
                <w:bCs/>
                <w:szCs w:val="21"/>
                <w:lang w:val="en-US" w:eastAsia="zh-CN"/>
              </w:rPr>
              <w:t>Submit a course paper</w:t>
            </w:r>
          </w:p>
          <w:p>
            <w:pPr>
              <w:rPr>
                <w:rFonts w:hint="eastAsia"/>
                <w:b/>
                <w:bCs/>
                <w:szCs w:val="21"/>
              </w:rPr>
            </w:pPr>
          </w:p>
          <w:p>
            <w:pPr>
              <w:rPr>
                <w:rFonts w:hint="eastAsia"/>
                <w:b/>
                <w:bCs/>
                <w:szCs w:val="21"/>
              </w:rPr>
            </w:pPr>
          </w:p>
          <w:p>
            <w:pPr>
              <w:rPr>
                <w:rFonts w:hint="eastAsia"/>
                <w:b/>
                <w:bCs/>
                <w:szCs w:val="21"/>
              </w:rPr>
            </w:pPr>
          </w:p>
          <w:p>
            <w:pPr>
              <w:rPr>
                <w:rFonts w:hint="eastAsia"/>
                <w:b/>
                <w:bCs/>
                <w:szCs w:val="21"/>
              </w:rPr>
            </w:pPr>
          </w:p>
          <w:p>
            <w:pPr>
              <w:rPr>
                <w:rFonts w:hint="eastAsia"/>
                <w:b/>
                <w:bCs/>
                <w:szCs w:val="21"/>
              </w:rPr>
            </w:pPr>
          </w:p>
          <w:p>
            <w:pPr>
              <w:rPr>
                <w:rFonts w:hint="eastAsia"/>
                <w:b/>
                <w:bCs/>
                <w:szCs w:val="21"/>
              </w:rPr>
            </w:pPr>
          </w:p>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color w:val="000000"/>
                <w:szCs w:val="21"/>
              </w:rPr>
            </w:pPr>
            <w:r>
              <w:rPr>
                <w:b/>
                <w:color w:val="000000"/>
                <w:kern w:val="0"/>
                <w:szCs w:val="21"/>
              </w:rPr>
              <w:t>Textbook</w:t>
            </w:r>
            <w:r>
              <w:rPr>
                <w:rFonts w:hint="eastAsia"/>
                <w:b/>
                <w:color w:val="000000"/>
                <w:kern w:val="0"/>
                <w:szCs w:val="21"/>
              </w:rPr>
              <w:t>s and References</w:t>
            </w:r>
          </w:p>
        </w:tc>
        <w:tc>
          <w:tcPr>
            <w:tcW w:w="7893" w:type="dxa"/>
            <w:gridSpan w:val="4"/>
            <w:shd w:val="clear" w:color="auto" w:fill="auto"/>
            <w:noWrap w:val="0"/>
            <w:vAlign w:val="top"/>
          </w:tcPr>
          <w:p>
            <w:pPr>
              <w:rPr>
                <w:rFonts w:hint="eastAsia"/>
                <w:b/>
                <w:bCs/>
                <w:szCs w:val="21"/>
              </w:rPr>
            </w:pPr>
          </w:p>
          <w:p>
            <w:pPr>
              <w:rPr>
                <w:rFonts w:hint="eastAsia"/>
                <w:b/>
                <w:bCs/>
                <w:szCs w:val="21"/>
              </w:rPr>
            </w:pPr>
            <w:r>
              <w:rPr>
                <w:rFonts w:hint="eastAsia"/>
                <w:b/>
                <w:bCs/>
                <w:szCs w:val="21"/>
              </w:rPr>
              <w:t>Nicholson, Walter, and Christopher M. Snyder. Microeconomic theory: Basic principles and extensions. Cengage Learning, 2012.</w:t>
            </w:r>
          </w:p>
          <w:p>
            <w:pPr>
              <w:rPr>
                <w:rFonts w:hint="eastAsia"/>
                <w:b/>
                <w:bCs/>
                <w:szCs w:val="21"/>
              </w:rPr>
            </w:pPr>
          </w:p>
          <w:p>
            <w:pPr>
              <w:rPr>
                <w:rFonts w:hint="eastAsia"/>
                <w:b/>
                <w:bCs/>
                <w:szCs w:val="21"/>
              </w:rPr>
            </w:pPr>
          </w:p>
          <w:p>
            <w:pP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shd w:val="clear" w:color="auto" w:fill="auto"/>
            <w:noWrap w:val="0"/>
            <w:vAlign w:val="center"/>
          </w:tcPr>
          <w:p>
            <w:pPr>
              <w:jc w:val="center"/>
              <w:rPr>
                <w:rFonts w:hint="eastAsia"/>
                <w:b/>
                <w:bCs/>
                <w:szCs w:val="21"/>
              </w:rPr>
            </w:pPr>
            <w:r>
              <w:rPr>
                <w:rFonts w:hint="eastAsia"/>
                <w:b/>
                <w:color w:val="000000"/>
                <w:szCs w:val="21"/>
              </w:rPr>
              <w:t>Course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1</w:t>
            </w:r>
          </w:p>
        </w:tc>
        <w:tc>
          <w:tcPr>
            <w:tcW w:w="7871" w:type="dxa"/>
            <w:gridSpan w:val="3"/>
            <w:shd w:val="clear" w:color="auto" w:fill="auto"/>
            <w:noWrap w:val="0"/>
            <w:vAlign w:val="center"/>
          </w:tcPr>
          <w:p>
            <w:pPr>
              <w:rPr>
                <w:rFonts w:hint="eastAsia"/>
                <w:b/>
                <w:bCs w:val="0"/>
                <w:color w:val="000000"/>
                <w:szCs w:val="21"/>
                <w:lang w:val="en-US" w:eastAsia="zh-CN"/>
              </w:rPr>
            </w:pPr>
            <w:r>
              <w:rPr>
                <w:rFonts w:hint="eastAsia"/>
                <w:b/>
                <w:bCs w:val="0"/>
                <w:color w:val="000000"/>
                <w:szCs w:val="21"/>
                <w:lang w:val="en-US" w:eastAsia="zh-CN"/>
              </w:rPr>
              <w:t>Economic Models</w:t>
            </w:r>
          </w:p>
          <w:p>
            <w:pPr>
              <w:rPr>
                <w:b w:val="0"/>
                <w:bCs/>
                <w:color w:val="000000"/>
                <w:szCs w:val="21"/>
              </w:rPr>
            </w:pPr>
            <w:r>
              <w:rPr>
                <w:rFonts w:hint="default"/>
                <w:b w:val="0"/>
                <w:bCs/>
                <w:color w:val="000000"/>
                <w:szCs w:val="21"/>
                <w:lang w:val="en-US" w:eastAsia="zh-CN"/>
              </w:rPr>
              <w:t>The main goal of this book is to introduce you to the most important models that econo</w:t>
            </w:r>
            <w:r>
              <w:rPr>
                <w:rFonts w:hint="default"/>
                <w:b w:val="0"/>
                <w:bCs/>
                <w:color w:val="000000"/>
                <w:szCs w:val="21"/>
                <w:lang w:val="en-US" w:eastAsia="zh-CN"/>
              </w:rPr>
              <w:t/>
            </w:r>
            <w:r>
              <w:rPr>
                <w:rFonts w:hint="default"/>
                <w:b w:val="0"/>
                <w:bCs/>
                <w:color w:val="000000"/>
                <w:szCs w:val="21"/>
                <w:lang w:val="en-US" w:eastAsia="zh-CN"/>
              </w:rPr>
              <w:t>mists use to explain the behavior of consumers, firms, and markets. These models are</w:t>
            </w:r>
            <w:r>
              <w:rPr>
                <w:rFonts w:hint="eastAsia"/>
                <w:b w:val="0"/>
                <w:bCs/>
                <w:color w:val="000000"/>
                <w:szCs w:val="21"/>
                <w:lang w:val="en-US" w:eastAsia="zh-CN"/>
              </w:rPr>
              <w:t xml:space="preserve"> </w:t>
            </w:r>
            <w:r>
              <w:rPr>
                <w:rFonts w:hint="default"/>
                <w:b w:val="0"/>
                <w:bCs/>
                <w:color w:val="000000"/>
                <w:szCs w:val="21"/>
                <w:lang w:val="en-US" w:eastAsia="zh-CN"/>
              </w:rPr>
              <w:t>central to the study of all areas of economics. Therefore, it is essential to understand both</w:t>
            </w:r>
            <w:r>
              <w:rPr>
                <w:rFonts w:hint="eastAsia"/>
                <w:b w:val="0"/>
                <w:bCs/>
                <w:color w:val="000000"/>
                <w:szCs w:val="21"/>
                <w:lang w:val="en-US" w:eastAsia="zh-CN"/>
              </w:rPr>
              <w:t xml:space="preserve"> </w:t>
            </w:r>
            <w:r>
              <w:rPr>
                <w:rFonts w:hint="default"/>
                <w:b w:val="0"/>
                <w:bCs/>
                <w:color w:val="000000"/>
                <w:szCs w:val="21"/>
                <w:lang w:val="en-US" w:eastAsia="zh-CN"/>
              </w:rPr>
              <w:t>the need for such models and the basic framework used to develop them. The goal of this</w:t>
            </w:r>
            <w:r>
              <w:rPr>
                <w:rFonts w:hint="eastAsia"/>
                <w:b w:val="0"/>
                <w:bCs/>
                <w:color w:val="000000"/>
                <w:szCs w:val="21"/>
                <w:lang w:val="en-US" w:eastAsia="zh-CN"/>
              </w:rPr>
              <w:t xml:space="preserve"> </w:t>
            </w:r>
            <w:r>
              <w:rPr>
                <w:rFonts w:hint="default"/>
                <w:b w:val="0"/>
                <w:bCs/>
                <w:color w:val="000000"/>
                <w:szCs w:val="21"/>
                <w:lang w:val="en-US" w:eastAsia="zh-CN"/>
              </w:rPr>
              <w:t>chapter is to begin this process by outlining some of the conceptual issues that determine</w:t>
            </w:r>
            <w:r>
              <w:rPr>
                <w:rFonts w:hint="eastAsia"/>
                <w:b w:val="0"/>
                <w:bCs/>
                <w:color w:val="000000"/>
                <w:szCs w:val="21"/>
                <w:lang w:val="en-US" w:eastAsia="zh-CN"/>
              </w:rPr>
              <w:t xml:space="preserve"> </w:t>
            </w:r>
            <w:r>
              <w:rPr>
                <w:rFonts w:hint="default"/>
                <w:b w:val="0"/>
                <w:bCs/>
                <w:color w:val="000000"/>
                <w:szCs w:val="21"/>
                <w:lang w:val="en-US" w:eastAsia="zh-CN"/>
              </w:rPr>
              <w:t>the ways in which economists study practically every question that interests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w:t>
            </w:r>
            <w:r>
              <w:rPr>
                <w:rFonts w:hint="eastAsia"/>
                <w:b/>
                <w:color w:val="000000"/>
                <w:kern w:val="0"/>
                <w:szCs w:val="21"/>
              </w:rPr>
              <w:t>t</w:t>
            </w:r>
            <w:r>
              <w:rPr>
                <w:b/>
                <w:color w:val="000000"/>
                <w:kern w:val="0"/>
                <w:szCs w:val="21"/>
              </w:rPr>
              <w:t xml:space="preserve">er 2 </w:t>
            </w:r>
          </w:p>
        </w:tc>
        <w:tc>
          <w:tcPr>
            <w:tcW w:w="7871" w:type="dxa"/>
            <w:gridSpan w:val="3"/>
            <w:shd w:val="clear" w:color="auto" w:fill="auto"/>
            <w:noWrap w:val="0"/>
            <w:vAlign w:val="center"/>
          </w:tcPr>
          <w:p>
            <w:pPr>
              <w:rPr>
                <w:rFonts w:hint="eastAsia"/>
                <w:b/>
                <w:bCs w:val="0"/>
                <w:color w:val="000000"/>
                <w:szCs w:val="21"/>
              </w:rPr>
            </w:pPr>
            <w:r>
              <w:rPr>
                <w:rFonts w:hint="eastAsia"/>
                <w:b/>
                <w:bCs w:val="0"/>
                <w:color w:val="000000"/>
                <w:szCs w:val="21"/>
              </w:rPr>
              <w:t>Mathematics for</w:t>
            </w:r>
            <w:r>
              <w:rPr>
                <w:rFonts w:hint="eastAsia"/>
                <w:b/>
                <w:bCs w:val="0"/>
                <w:color w:val="000000"/>
                <w:szCs w:val="21"/>
                <w:lang w:val="en-US" w:eastAsia="zh-CN"/>
              </w:rPr>
              <w:t xml:space="preserve"> </w:t>
            </w:r>
            <w:r>
              <w:rPr>
                <w:rFonts w:hint="eastAsia"/>
                <w:b/>
                <w:bCs w:val="0"/>
                <w:color w:val="000000"/>
                <w:szCs w:val="21"/>
              </w:rPr>
              <w:t>Microeconomics</w:t>
            </w:r>
          </w:p>
          <w:p>
            <w:pPr>
              <w:rPr>
                <w:rFonts w:hint="eastAsia"/>
                <w:b w:val="0"/>
                <w:bCs/>
                <w:color w:val="000000"/>
                <w:szCs w:val="21"/>
              </w:rPr>
            </w:pPr>
            <w:r>
              <w:rPr>
                <w:rFonts w:hint="eastAsia"/>
                <w:b w:val="0"/>
                <w:bCs/>
                <w:color w:val="000000"/>
                <w:szCs w:val="21"/>
              </w:rPr>
              <w:t>Microeconomic models are constructed using a wide variety of mathematical techniques.</w:t>
            </w:r>
            <w:r>
              <w:rPr>
                <w:rFonts w:hint="eastAsia"/>
                <w:b w:val="0"/>
                <w:bCs/>
                <w:color w:val="000000"/>
                <w:szCs w:val="21"/>
                <w:lang w:val="en-US" w:eastAsia="zh-CN"/>
              </w:rPr>
              <w:t xml:space="preserve"> </w:t>
            </w:r>
            <w:r>
              <w:rPr>
                <w:rFonts w:hint="eastAsia"/>
                <w:b w:val="0"/>
                <w:bCs/>
                <w:color w:val="000000"/>
                <w:szCs w:val="21"/>
              </w:rPr>
              <w:t>In this chapter we provide a brief summary of some of the most important techniques</w:t>
            </w:r>
            <w:r>
              <w:rPr>
                <w:rFonts w:hint="eastAsia"/>
                <w:b w:val="0"/>
                <w:bCs/>
                <w:color w:val="000000"/>
                <w:szCs w:val="21"/>
                <w:lang w:val="en-US" w:eastAsia="zh-CN"/>
              </w:rPr>
              <w:t xml:space="preserve"> </w:t>
            </w:r>
            <w:r>
              <w:rPr>
                <w:rFonts w:hint="eastAsia"/>
                <w:b w:val="0"/>
                <w:bCs/>
                <w:color w:val="000000"/>
                <w:szCs w:val="21"/>
              </w:rPr>
              <w:t>that you will encounter in this book. A major portion of the chapter concerns mathematical procedures for finding the optimal value of some function. Because we will frequently</w:t>
            </w:r>
            <w:r>
              <w:rPr>
                <w:rFonts w:hint="eastAsia"/>
                <w:b w:val="0"/>
                <w:bCs/>
                <w:color w:val="000000"/>
                <w:szCs w:val="21"/>
                <w:lang w:val="en-US" w:eastAsia="zh-CN"/>
              </w:rPr>
              <w:t xml:space="preserve"> </w:t>
            </w:r>
            <w:r>
              <w:rPr>
                <w:rFonts w:hint="eastAsia"/>
                <w:b w:val="0"/>
                <w:bCs/>
                <w:color w:val="000000"/>
                <w:szCs w:val="21"/>
              </w:rPr>
              <w:t>adopt the assumption that an economic actor seeks to maximize or minimize some function, we will encounter these procedures (most of which are based on calculus) many</w:t>
            </w:r>
            <w:r>
              <w:rPr>
                <w:rFonts w:hint="eastAsia"/>
                <w:b w:val="0"/>
                <w:bCs/>
                <w:color w:val="000000"/>
                <w:szCs w:val="21"/>
                <w:lang w:val="en-US" w:eastAsia="zh-CN"/>
              </w:rPr>
              <w:t xml:space="preserve"> </w:t>
            </w:r>
            <w:r>
              <w:rPr>
                <w:rFonts w:hint="eastAsia"/>
                <w:b w:val="0"/>
                <w:bCs/>
                <w:color w:val="000000"/>
                <w:szCs w:val="21"/>
              </w:rPr>
              <w:t>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3</w:t>
            </w:r>
          </w:p>
        </w:tc>
        <w:tc>
          <w:tcPr>
            <w:tcW w:w="7871" w:type="dxa"/>
            <w:gridSpan w:val="3"/>
            <w:shd w:val="clear" w:color="auto" w:fill="auto"/>
            <w:noWrap w:val="0"/>
            <w:vAlign w:val="center"/>
          </w:tcPr>
          <w:p>
            <w:pPr>
              <w:rPr>
                <w:rFonts w:hint="eastAsia"/>
                <w:b/>
                <w:bCs w:val="0"/>
                <w:color w:val="000000"/>
                <w:szCs w:val="21"/>
              </w:rPr>
            </w:pPr>
            <w:r>
              <w:rPr>
                <w:rFonts w:hint="eastAsia"/>
                <w:b/>
                <w:bCs w:val="0"/>
                <w:color w:val="000000"/>
                <w:szCs w:val="21"/>
              </w:rPr>
              <w:t>Preferences and Utility</w:t>
            </w:r>
          </w:p>
          <w:p>
            <w:pPr>
              <w:rPr>
                <w:rFonts w:hint="eastAsia"/>
                <w:b w:val="0"/>
                <w:bCs/>
                <w:color w:val="000000"/>
                <w:szCs w:val="21"/>
              </w:rPr>
            </w:pPr>
            <w:r>
              <w:rPr>
                <w:rFonts w:hint="eastAsia"/>
                <w:b w:val="0"/>
                <w:bCs/>
                <w:color w:val="000000"/>
                <w:szCs w:val="21"/>
              </w:rPr>
              <w:t xml:space="preserve">In this chapter we look at the way in which economists characterize individuals’ preferences. We begin with a fairly abstract discussion of the </w:t>
            </w:r>
            <w:r>
              <w:rPr>
                <w:rFonts w:hint="default"/>
                <w:b w:val="0"/>
                <w:bCs/>
                <w:color w:val="000000"/>
                <w:szCs w:val="21"/>
                <w:lang w:val="en-US" w:eastAsia="zh-CN"/>
              </w:rPr>
              <w:t>“</w:t>
            </w:r>
            <w:r>
              <w:rPr>
                <w:rFonts w:hint="eastAsia"/>
                <w:b w:val="0"/>
                <w:bCs/>
                <w:color w:val="000000"/>
                <w:szCs w:val="21"/>
              </w:rPr>
              <w:t>preference relation,</w:t>
            </w:r>
            <w:r>
              <w:rPr>
                <w:rFonts w:hint="default"/>
                <w:b w:val="0"/>
                <w:bCs/>
                <w:color w:val="000000"/>
                <w:szCs w:val="21"/>
                <w:lang w:val="en-US" w:eastAsia="zh-CN"/>
              </w:rPr>
              <w:t>”</w:t>
            </w:r>
            <w:r>
              <w:rPr>
                <w:rFonts w:hint="eastAsia"/>
                <w:b w:val="0"/>
                <w:bCs/>
                <w:color w:val="000000"/>
                <w:szCs w:val="21"/>
              </w:rPr>
              <w:t xml:space="preserve"> but quickly</w:t>
            </w:r>
            <w:r>
              <w:rPr>
                <w:rFonts w:hint="eastAsia"/>
                <w:b w:val="0"/>
                <w:bCs/>
                <w:color w:val="000000"/>
                <w:szCs w:val="21"/>
                <w:lang w:val="en-US" w:eastAsia="zh-CN"/>
              </w:rPr>
              <w:t xml:space="preserve"> </w:t>
            </w:r>
            <w:r>
              <w:rPr>
                <w:rFonts w:hint="eastAsia"/>
                <w:b w:val="0"/>
                <w:bCs/>
                <w:color w:val="000000"/>
                <w:szCs w:val="21"/>
              </w:rPr>
              <w:t>turn to the economists’ primary tool for studying individual choices—the utility function.</w:t>
            </w:r>
            <w:r>
              <w:rPr>
                <w:rFonts w:hint="eastAsia"/>
                <w:b w:val="0"/>
                <w:bCs/>
                <w:color w:val="000000"/>
                <w:szCs w:val="21"/>
                <w:lang w:val="en-US" w:eastAsia="zh-CN"/>
              </w:rPr>
              <w:t xml:space="preserve"> </w:t>
            </w:r>
            <w:r>
              <w:rPr>
                <w:rFonts w:hint="eastAsia"/>
                <w:b w:val="0"/>
                <w:bCs/>
                <w:color w:val="000000"/>
                <w:szCs w:val="21"/>
              </w:rPr>
              <w:t>We look at some general characteristics of that function and a few simple examples of</w:t>
            </w:r>
            <w:r>
              <w:rPr>
                <w:rFonts w:hint="eastAsia"/>
                <w:b w:val="0"/>
                <w:bCs/>
                <w:color w:val="000000"/>
                <w:szCs w:val="21"/>
                <w:lang w:val="en-US" w:eastAsia="zh-CN"/>
              </w:rPr>
              <w:t xml:space="preserve"> </w:t>
            </w:r>
            <w:r>
              <w:rPr>
                <w:rFonts w:hint="eastAsia"/>
                <w:b w:val="0"/>
                <w:bCs/>
                <w:color w:val="000000"/>
                <w:szCs w:val="21"/>
              </w:rPr>
              <w:t>specific utility functions we will encounter throughout this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 xml:space="preserve">Chapter </w:t>
            </w:r>
            <w:r>
              <w:rPr>
                <w:rFonts w:hint="eastAsia"/>
                <w:b/>
                <w:color w:val="000000"/>
                <w:kern w:val="0"/>
                <w:szCs w:val="21"/>
              </w:rPr>
              <w:t>4</w:t>
            </w:r>
          </w:p>
        </w:tc>
        <w:tc>
          <w:tcPr>
            <w:tcW w:w="7871" w:type="dxa"/>
            <w:gridSpan w:val="3"/>
            <w:shd w:val="clear" w:color="auto" w:fill="auto"/>
            <w:noWrap w:val="0"/>
            <w:vAlign w:val="center"/>
          </w:tcPr>
          <w:p>
            <w:pPr>
              <w:rPr>
                <w:rFonts w:hint="eastAsia"/>
                <w:b/>
                <w:bCs w:val="0"/>
                <w:color w:val="000000"/>
                <w:szCs w:val="21"/>
              </w:rPr>
            </w:pPr>
            <w:r>
              <w:rPr>
                <w:rFonts w:hint="eastAsia"/>
                <w:b/>
                <w:bCs w:val="0"/>
                <w:color w:val="000000"/>
                <w:szCs w:val="21"/>
              </w:rPr>
              <w:t>Utility Maximization</w:t>
            </w:r>
            <w:r>
              <w:rPr>
                <w:rFonts w:hint="eastAsia"/>
                <w:b/>
                <w:bCs w:val="0"/>
                <w:color w:val="000000"/>
                <w:szCs w:val="21"/>
                <w:lang w:val="en-US" w:eastAsia="zh-CN"/>
              </w:rPr>
              <w:t xml:space="preserve"> </w:t>
            </w:r>
            <w:r>
              <w:rPr>
                <w:rFonts w:hint="eastAsia"/>
                <w:b/>
                <w:bCs w:val="0"/>
                <w:color w:val="000000"/>
                <w:szCs w:val="21"/>
              </w:rPr>
              <w:t>and Choice</w:t>
            </w:r>
          </w:p>
          <w:p>
            <w:pPr>
              <w:rPr>
                <w:rFonts w:hint="eastAsia"/>
                <w:b w:val="0"/>
                <w:bCs/>
                <w:color w:val="000000"/>
                <w:szCs w:val="21"/>
              </w:rPr>
            </w:pPr>
            <w:r>
              <w:rPr>
                <w:rFonts w:hint="eastAsia"/>
                <w:b w:val="0"/>
                <w:bCs/>
                <w:color w:val="000000"/>
                <w:szCs w:val="21"/>
              </w:rPr>
              <w:t>In this chapter we examine the basic model of choice that economists use to explain individuals’ behavior. That model assumes that individuals who are constrained by limited</w:t>
            </w:r>
            <w:r>
              <w:rPr>
                <w:rFonts w:hint="eastAsia"/>
                <w:b w:val="0"/>
                <w:bCs/>
                <w:color w:val="000000"/>
                <w:szCs w:val="21"/>
                <w:lang w:val="en-US" w:eastAsia="zh-CN"/>
              </w:rPr>
              <w:t xml:space="preserve"> </w:t>
            </w:r>
            <w:r>
              <w:rPr>
                <w:rFonts w:hint="eastAsia"/>
                <w:b w:val="0"/>
                <w:bCs/>
                <w:color w:val="000000"/>
                <w:szCs w:val="21"/>
              </w:rPr>
              <w:t>incomes will behave as though they are using their purchasing power in such a way as to</w:t>
            </w:r>
            <w:r>
              <w:rPr>
                <w:rFonts w:hint="eastAsia"/>
                <w:b w:val="0"/>
                <w:bCs/>
                <w:color w:val="000000"/>
                <w:szCs w:val="21"/>
                <w:lang w:val="en-US" w:eastAsia="zh-CN"/>
              </w:rPr>
              <w:t xml:space="preserve"> </w:t>
            </w:r>
            <w:r>
              <w:rPr>
                <w:rFonts w:hint="eastAsia"/>
                <w:b w:val="0"/>
                <w:bCs/>
                <w:color w:val="000000"/>
                <w:szCs w:val="21"/>
              </w:rPr>
              <w:t>achieve the highest utility possible. That is, individuals are assumed to behave as though</w:t>
            </w:r>
            <w:r>
              <w:rPr>
                <w:rFonts w:hint="eastAsia"/>
                <w:b w:val="0"/>
                <w:bCs/>
                <w:color w:val="000000"/>
                <w:szCs w:val="21"/>
                <w:lang w:val="en-US" w:eastAsia="zh-CN"/>
              </w:rPr>
              <w:t xml:space="preserve"> </w:t>
            </w:r>
            <w:r>
              <w:rPr>
                <w:rFonts w:hint="eastAsia"/>
                <w:b w:val="0"/>
                <w:bCs/>
                <w:color w:val="000000"/>
                <w:szCs w:val="21"/>
              </w:rPr>
              <w:t>they maximize utility subject to a budget constraint. Although the specific applications of</w:t>
            </w:r>
            <w:r>
              <w:rPr>
                <w:rFonts w:hint="eastAsia"/>
                <w:b w:val="0"/>
                <w:bCs/>
                <w:color w:val="000000"/>
                <w:szCs w:val="21"/>
                <w:lang w:val="en-US" w:eastAsia="zh-CN"/>
              </w:rPr>
              <w:t xml:space="preserve"> </w:t>
            </w:r>
            <w:r>
              <w:rPr>
                <w:rFonts w:hint="eastAsia"/>
                <w:b w:val="0"/>
                <w:bCs/>
                <w:color w:val="000000"/>
                <w:szCs w:val="21"/>
              </w:rPr>
              <w:t>this model are varied, as we will show, all are based on the same fundamental mathematical model, and all arrive at the same general conclusion: To maximize utility, individuals</w:t>
            </w:r>
            <w:r>
              <w:rPr>
                <w:rFonts w:hint="eastAsia"/>
                <w:b w:val="0"/>
                <w:bCs/>
                <w:color w:val="000000"/>
                <w:szCs w:val="21"/>
                <w:lang w:val="en-US" w:eastAsia="zh-CN"/>
              </w:rPr>
              <w:t xml:space="preserve"> </w:t>
            </w:r>
            <w:r>
              <w:rPr>
                <w:rFonts w:hint="eastAsia"/>
                <w:b w:val="0"/>
                <w:bCs/>
                <w:color w:val="000000"/>
                <w:szCs w:val="21"/>
              </w:rPr>
              <w:t>will choose bundles of commodities for which the rate of trade-off between any two</w:t>
            </w:r>
            <w:r>
              <w:rPr>
                <w:rFonts w:hint="eastAsia"/>
                <w:b w:val="0"/>
                <w:bCs/>
                <w:color w:val="000000"/>
                <w:szCs w:val="21"/>
                <w:lang w:val="en-US" w:eastAsia="zh-CN"/>
              </w:rPr>
              <w:t xml:space="preserve"> </w:t>
            </w:r>
            <w:r>
              <w:rPr>
                <w:rFonts w:hint="eastAsia"/>
                <w:b w:val="0"/>
                <w:bCs/>
                <w:color w:val="000000"/>
                <w:szCs w:val="21"/>
              </w:rPr>
              <w:t>goods (the MRS) is equal to the ratio of the goods’ market prices. Market prices convey</w:t>
            </w:r>
            <w:r>
              <w:rPr>
                <w:rFonts w:hint="eastAsia"/>
                <w:b w:val="0"/>
                <w:bCs/>
                <w:color w:val="000000"/>
                <w:szCs w:val="21"/>
                <w:lang w:val="en-US" w:eastAsia="zh-CN"/>
              </w:rPr>
              <w:t xml:space="preserve"> </w:t>
            </w:r>
            <w:r>
              <w:rPr>
                <w:rFonts w:hint="eastAsia"/>
                <w:b w:val="0"/>
                <w:bCs/>
                <w:color w:val="000000"/>
                <w:szCs w:val="21"/>
              </w:rPr>
              <w:t>information about opportunity costs to individuals, and this information plays an important role in affecting the choices actually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 xml:space="preserve">Chapter </w:t>
            </w:r>
            <w:r>
              <w:rPr>
                <w:rFonts w:hint="eastAsia"/>
                <w:b/>
                <w:color w:val="000000"/>
                <w:kern w:val="0"/>
                <w:szCs w:val="21"/>
              </w:rPr>
              <w:t>5</w:t>
            </w:r>
          </w:p>
        </w:tc>
        <w:tc>
          <w:tcPr>
            <w:tcW w:w="7871" w:type="dxa"/>
            <w:gridSpan w:val="3"/>
            <w:shd w:val="clear" w:color="auto" w:fill="auto"/>
            <w:noWrap w:val="0"/>
            <w:vAlign w:val="center"/>
          </w:tcPr>
          <w:p>
            <w:pPr>
              <w:rPr>
                <w:rFonts w:hint="eastAsia"/>
                <w:b/>
                <w:bCs w:val="0"/>
                <w:color w:val="000000"/>
                <w:szCs w:val="21"/>
              </w:rPr>
            </w:pPr>
            <w:r>
              <w:rPr>
                <w:rFonts w:hint="eastAsia"/>
                <w:b/>
                <w:bCs w:val="0"/>
                <w:color w:val="000000"/>
                <w:szCs w:val="21"/>
              </w:rPr>
              <w:t>Income and</w:t>
            </w:r>
            <w:r>
              <w:rPr>
                <w:rFonts w:hint="eastAsia"/>
                <w:b/>
                <w:bCs w:val="0"/>
                <w:color w:val="000000"/>
                <w:szCs w:val="21"/>
                <w:lang w:val="en-US" w:eastAsia="zh-CN"/>
              </w:rPr>
              <w:t xml:space="preserve"> </w:t>
            </w:r>
            <w:r>
              <w:rPr>
                <w:rFonts w:hint="eastAsia"/>
                <w:b/>
                <w:bCs w:val="0"/>
                <w:color w:val="000000"/>
                <w:szCs w:val="21"/>
              </w:rPr>
              <w:t>Substitution Effects</w:t>
            </w:r>
          </w:p>
          <w:p>
            <w:pPr>
              <w:rPr>
                <w:rFonts w:hint="eastAsia"/>
                <w:b w:val="0"/>
                <w:bCs/>
                <w:color w:val="000000"/>
                <w:szCs w:val="21"/>
              </w:rPr>
            </w:pPr>
            <w:r>
              <w:rPr>
                <w:rFonts w:hint="eastAsia"/>
                <w:b w:val="0"/>
                <w:bCs/>
                <w:color w:val="000000"/>
                <w:szCs w:val="21"/>
              </w:rPr>
              <w:t>In this chapter we will use the utility-maximization model to study how the quantity of a</w:t>
            </w:r>
            <w:r>
              <w:rPr>
                <w:rFonts w:hint="eastAsia"/>
                <w:b w:val="0"/>
                <w:bCs/>
                <w:color w:val="000000"/>
                <w:szCs w:val="21"/>
                <w:lang w:val="en-US" w:eastAsia="zh-CN"/>
              </w:rPr>
              <w:t xml:space="preserve"> </w:t>
            </w:r>
            <w:r>
              <w:rPr>
                <w:rFonts w:hint="eastAsia"/>
                <w:b w:val="0"/>
                <w:bCs/>
                <w:color w:val="000000"/>
                <w:szCs w:val="21"/>
              </w:rPr>
              <w:t>good that an individual chooses is affected by a change in that good’s price. This examination allows us to construct the individual’s demand curve for the good. In the process</w:t>
            </w:r>
            <w:r>
              <w:rPr>
                <w:rFonts w:hint="eastAsia"/>
                <w:b w:val="0"/>
                <w:bCs/>
                <w:color w:val="000000"/>
                <w:szCs w:val="21"/>
                <w:lang w:val="en-US" w:eastAsia="zh-CN"/>
              </w:rPr>
              <w:t xml:space="preserve"> </w:t>
            </w:r>
            <w:r>
              <w:rPr>
                <w:rFonts w:hint="eastAsia"/>
                <w:b w:val="0"/>
                <w:bCs/>
                <w:color w:val="000000"/>
                <w:szCs w:val="21"/>
              </w:rPr>
              <w:t>we will provide a number of insights into the nature of this price response and into the</w:t>
            </w:r>
            <w:r>
              <w:rPr>
                <w:rFonts w:hint="eastAsia"/>
                <w:b w:val="0"/>
                <w:bCs/>
                <w:color w:val="000000"/>
                <w:szCs w:val="21"/>
                <w:lang w:val="en-US" w:eastAsia="zh-CN"/>
              </w:rPr>
              <w:t xml:space="preserve"> </w:t>
            </w:r>
            <w:r>
              <w:rPr>
                <w:rFonts w:hint="eastAsia"/>
                <w:b w:val="0"/>
                <w:bCs/>
                <w:color w:val="000000"/>
                <w:szCs w:val="21"/>
              </w:rPr>
              <w:t>kinds of assumptions that lie behind most analyses of demand.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default" w:eastAsia="宋体"/>
                <w:b/>
                <w:color w:val="000000"/>
                <w:kern w:val="0"/>
                <w:szCs w:val="21"/>
                <w:lang w:val="en-US" w:eastAsia="zh-CN"/>
              </w:rPr>
            </w:pPr>
            <w:r>
              <w:rPr>
                <w:rFonts w:hint="eastAsia"/>
                <w:b/>
                <w:color w:val="000000"/>
                <w:kern w:val="0"/>
                <w:szCs w:val="21"/>
                <w:lang w:val="en-US" w:eastAsia="zh-CN"/>
              </w:rPr>
              <w:t xml:space="preserve">Chapter 6 </w:t>
            </w:r>
          </w:p>
        </w:tc>
        <w:tc>
          <w:tcPr>
            <w:tcW w:w="7871" w:type="dxa"/>
            <w:gridSpan w:val="3"/>
            <w:shd w:val="clear" w:color="auto" w:fill="auto"/>
            <w:noWrap w:val="0"/>
            <w:vAlign w:val="center"/>
          </w:tcPr>
          <w:p>
            <w:pPr>
              <w:jc w:val="both"/>
              <w:rPr>
                <w:rFonts w:hint="eastAsia"/>
                <w:b/>
                <w:bCs w:val="0"/>
                <w:color w:val="000000"/>
                <w:szCs w:val="21"/>
              </w:rPr>
            </w:pPr>
            <w:r>
              <w:rPr>
                <w:rFonts w:hint="eastAsia"/>
                <w:b/>
                <w:bCs w:val="0"/>
                <w:color w:val="000000"/>
                <w:szCs w:val="21"/>
              </w:rPr>
              <w:t>Demand Relationships</w:t>
            </w:r>
            <w:r>
              <w:rPr>
                <w:rFonts w:hint="eastAsia"/>
                <w:b/>
                <w:bCs w:val="0"/>
                <w:color w:val="000000"/>
                <w:szCs w:val="21"/>
                <w:lang w:val="en-US" w:eastAsia="zh-CN"/>
              </w:rPr>
              <w:t xml:space="preserve"> </w:t>
            </w:r>
            <w:r>
              <w:rPr>
                <w:rFonts w:hint="eastAsia"/>
                <w:b/>
                <w:bCs w:val="0"/>
                <w:color w:val="000000"/>
                <w:szCs w:val="21"/>
              </w:rPr>
              <w:t>among Goods</w:t>
            </w:r>
          </w:p>
          <w:p>
            <w:pPr>
              <w:jc w:val="both"/>
              <w:rPr>
                <w:rFonts w:hint="eastAsia"/>
                <w:b w:val="0"/>
                <w:bCs/>
                <w:color w:val="000000"/>
                <w:szCs w:val="21"/>
              </w:rPr>
            </w:pPr>
            <w:r>
              <w:rPr>
                <w:rFonts w:hint="eastAsia"/>
                <w:b w:val="0"/>
                <w:bCs/>
                <w:color w:val="000000"/>
                <w:szCs w:val="21"/>
              </w:rPr>
              <w:t>In Chapter 5 we examined how changes in the price of a particular good (say, good x) affect</w:t>
            </w:r>
            <w:r>
              <w:rPr>
                <w:rFonts w:hint="eastAsia"/>
                <w:b w:val="0"/>
                <w:bCs/>
                <w:color w:val="000000"/>
                <w:szCs w:val="21"/>
                <w:lang w:val="en-US" w:eastAsia="zh-CN"/>
              </w:rPr>
              <w:t xml:space="preserve"> </w:t>
            </w:r>
            <w:r>
              <w:rPr>
                <w:rFonts w:hint="eastAsia"/>
                <w:b w:val="0"/>
                <w:bCs/>
                <w:color w:val="000000"/>
                <w:szCs w:val="21"/>
              </w:rPr>
              <w:t>the quantity of that good chosen. Throughout the discussion, we held the prices of all other</w:t>
            </w:r>
            <w:r>
              <w:rPr>
                <w:rFonts w:hint="eastAsia"/>
                <w:b w:val="0"/>
                <w:bCs/>
                <w:color w:val="000000"/>
                <w:szCs w:val="21"/>
                <w:lang w:val="en-US" w:eastAsia="zh-CN"/>
              </w:rPr>
              <w:t xml:space="preserve"> </w:t>
            </w:r>
            <w:r>
              <w:rPr>
                <w:rFonts w:hint="eastAsia"/>
                <w:b w:val="0"/>
                <w:bCs/>
                <w:color w:val="000000"/>
                <w:szCs w:val="21"/>
              </w:rPr>
              <w:t>goods constant. It should be clear, however, that a change in one of these other prices could</w:t>
            </w:r>
            <w:r>
              <w:rPr>
                <w:rFonts w:hint="eastAsia"/>
                <w:b w:val="0"/>
                <w:bCs/>
                <w:color w:val="000000"/>
                <w:szCs w:val="21"/>
                <w:lang w:val="en-US" w:eastAsia="zh-CN"/>
              </w:rPr>
              <w:t xml:space="preserve"> </w:t>
            </w:r>
            <w:r>
              <w:rPr>
                <w:rFonts w:hint="eastAsia"/>
                <w:b w:val="0"/>
                <w:bCs/>
                <w:color w:val="000000"/>
                <w:szCs w:val="21"/>
              </w:rPr>
              <w:t>also affect the quantity of x chosen. For example, if x were taken to represent the quantity of</w:t>
            </w:r>
            <w:r>
              <w:rPr>
                <w:rFonts w:hint="eastAsia"/>
                <w:b w:val="0"/>
                <w:bCs/>
                <w:color w:val="000000"/>
                <w:szCs w:val="21"/>
                <w:lang w:val="en-US" w:eastAsia="zh-CN"/>
              </w:rPr>
              <w:t xml:space="preserve"> </w:t>
            </w:r>
            <w:r>
              <w:rPr>
                <w:rFonts w:hint="eastAsia"/>
                <w:b w:val="0"/>
                <w:bCs/>
                <w:color w:val="000000"/>
                <w:szCs w:val="21"/>
              </w:rPr>
              <w:t>automobile miles that an individual drives, this quantity might be expected to decrease</w:t>
            </w:r>
            <w:r>
              <w:rPr>
                <w:rFonts w:hint="eastAsia"/>
                <w:b w:val="0"/>
                <w:bCs/>
                <w:color w:val="000000"/>
                <w:szCs w:val="21"/>
                <w:lang w:val="en-US" w:eastAsia="zh-CN"/>
              </w:rPr>
              <w:t xml:space="preserve"> </w:t>
            </w:r>
            <w:r>
              <w:rPr>
                <w:rFonts w:hint="eastAsia"/>
                <w:b w:val="0"/>
                <w:bCs/>
                <w:color w:val="000000"/>
                <w:szCs w:val="21"/>
              </w:rPr>
              <w:t>when the price of gasoline increases or increase when air and bus fares increase. In this</w:t>
            </w:r>
            <w:r>
              <w:rPr>
                <w:rFonts w:hint="eastAsia"/>
                <w:b w:val="0"/>
                <w:bCs/>
                <w:color w:val="000000"/>
                <w:szCs w:val="21"/>
                <w:lang w:val="en-US" w:eastAsia="zh-CN"/>
              </w:rPr>
              <w:t xml:space="preserve"> </w:t>
            </w:r>
            <w:r>
              <w:rPr>
                <w:rFonts w:hint="eastAsia"/>
                <w:b w:val="0"/>
                <w:bCs/>
                <w:color w:val="000000"/>
                <w:szCs w:val="21"/>
              </w:rPr>
              <w:t>chapter we will use the utility-maximization model to study such relationships.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default"/>
                <w:b/>
                <w:color w:val="000000"/>
                <w:kern w:val="0"/>
                <w:szCs w:val="21"/>
                <w:lang w:val="en-US" w:eastAsia="zh-CN"/>
              </w:rPr>
            </w:pPr>
            <w:r>
              <w:rPr>
                <w:rFonts w:hint="eastAsia"/>
                <w:b/>
                <w:color w:val="000000"/>
                <w:kern w:val="0"/>
                <w:szCs w:val="21"/>
                <w:lang w:val="en-US" w:eastAsia="zh-CN"/>
              </w:rPr>
              <w:t>Chapter 7</w:t>
            </w:r>
          </w:p>
        </w:tc>
        <w:tc>
          <w:tcPr>
            <w:tcW w:w="7871" w:type="dxa"/>
            <w:gridSpan w:val="3"/>
            <w:shd w:val="clear" w:color="auto" w:fill="auto"/>
            <w:noWrap w:val="0"/>
            <w:vAlign w:val="center"/>
          </w:tcPr>
          <w:p>
            <w:pPr>
              <w:jc w:val="both"/>
              <w:rPr>
                <w:rFonts w:hint="eastAsia"/>
                <w:b/>
                <w:bCs w:val="0"/>
                <w:color w:val="000000"/>
                <w:szCs w:val="21"/>
                <w:lang w:val="en-US" w:eastAsia="zh-CN"/>
              </w:rPr>
            </w:pPr>
            <w:r>
              <w:rPr>
                <w:rFonts w:hint="eastAsia"/>
                <w:b/>
                <w:bCs w:val="0"/>
                <w:color w:val="000000"/>
                <w:szCs w:val="21"/>
                <w:lang w:val="en-US" w:eastAsia="zh-CN"/>
              </w:rPr>
              <w:t xml:space="preserve">Uncertainty </w:t>
            </w:r>
          </w:p>
          <w:p>
            <w:pPr>
              <w:jc w:val="both"/>
              <w:rPr>
                <w:rFonts w:hint="default"/>
                <w:b w:val="0"/>
                <w:bCs/>
                <w:color w:val="000000"/>
                <w:szCs w:val="21"/>
                <w:lang w:val="en-US" w:eastAsia="zh-CN"/>
              </w:rPr>
            </w:pPr>
            <w:r>
              <w:rPr>
                <w:rFonts w:hint="default"/>
                <w:b w:val="0"/>
                <w:bCs/>
                <w:color w:val="000000"/>
                <w:szCs w:val="21"/>
                <w:lang w:val="en-US" w:eastAsia="zh-CN"/>
              </w:rPr>
              <w:t>In this chapter we explore some of the basic elements of the theory of individual behavior</w:t>
            </w:r>
            <w:r>
              <w:rPr>
                <w:rFonts w:hint="eastAsia"/>
                <w:b w:val="0"/>
                <w:bCs/>
                <w:color w:val="000000"/>
                <w:szCs w:val="21"/>
                <w:lang w:val="en-US" w:eastAsia="zh-CN"/>
              </w:rPr>
              <w:t xml:space="preserve"> </w:t>
            </w:r>
            <w:r>
              <w:rPr>
                <w:rFonts w:hint="default"/>
                <w:b w:val="0"/>
                <w:bCs/>
                <w:color w:val="000000"/>
                <w:szCs w:val="21"/>
                <w:lang w:val="en-US" w:eastAsia="zh-CN"/>
              </w:rPr>
              <w:t>in uncertain situations. We discuss why individuals do not like risk and the various methods (buying insurance, acquiring more information, and preserving options) they may</w:t>
            </w:r>
            <w:r>
              <w:rPr>
                <w:rFonts w:hint="eastAsia"/>
                <w:b w:val="0"/>
                <w:bCs/>
                <w:color w:val="000000"/>
                <w:szCs w:val="21"/>
                <w:lang w:val="en-US" w:eastAsia="zh-CN"/>
              </w:rPr>
              <w:t xml:space="preserve"> </w:t>
            </w:r>
            <w:r>
              <w:rPr>
                <w:rFonts w:hint="default"/>
                <w:b w:val="0"/>
                <w:bCs/>
                <w:color w:val="000000"/>
                <w:szCs w:val="21"/>
                <w:lang w:val="en-US" w:eastAsia="zh-CN"/>
              </w:rPr>
              <w:t>adopt to reduce it. More generally, the chapter is intended to provide a brief introduction</w:t>
            </w:r>
            <w:r>
              <w:rPr>
                <w:rFonts w:hint="eastAsia"/>
                <w:b w:val="0"/>
                <w:bCs/>
                <w:color w:val="000000"/>
                <w:szCs w:val="21"/>
                <w:lang w:val="en-US" w:eastAsia="zh-CN"/>
              </w:rPr>
              <w:t xml:space="preserve"> </w:t>
            </w:r>
            <w:r>
              <w:rPr>
                <w:rFonts w:hint="default"/>
                <w:b w:val="0"/>
                <w:bCs/>
                <w:color w:val="000000"/>
                <w:szCs w:val="21"/>
                <w:lang w:val="en-US" w:eastAsia="zh-CN"/>
              </w:rPr>
              <w:t>to issues raised by the possibility that information may be imperfect when individuals</w:t>
            </w:r>
            <w:r>
              <w:rPr>
                <w:rFonts w:hint="eastAsia"/>
                <w:b w:val="0"/>
                <w:bCs/>
                <w:color w:val="000000"/>
                <w:szCs w:val="21"/>
                <w:lang w:val="en-US" w:eastAsia="zh-CN"/>
              </w:rPr>
              <w:t xml:space="preserve"> </w:t>
            </w:r>
            <w:r>
              <w:rPr>
                <w:rFonts w:hint="default"/>
                <w:b w:val="0"/>
                <w:bCs/>
                <w:color w:val="000000"/>
                <w:szCs w:val="21"/>
                <w:lang w:val="en-US" w:eastAsia="zh-CN"/>
              </w:rPr>
              <w:t>make utility-maximizing decisions. The Extensions section provides a detailed application</w:t>
            </w:r>
            <w:r>
              <w:rPr>
                <w:rFonts w:hint="eastAsia"/>
                <w:b w:val="0"/>
                <w:bCs/>
                <w:color w:val="000000"/>
                <w:szCs w:val="21"/>
                <w:lang w:val="en-US" w:eastAsia="zh-CN"/>
              </w:rPr>
              <w:t xml:space="preserve"> </w:t>
            </w:r>
            <w:r>
              <w:rPr>
                <w:rFonts w:hint="default"/>
                <w:b w:val="0"/>
                <w:bCs/>
                <w:color w:val="000000"/>
                <w:szCs w:val="21"/>
                <w:lang w:val="en-US" w:eastAsia="zh-CN"/>
              </w:rPr>
              <w:t xml:space="preserve">of the concepts in this chapter to the portfolio problem, a central problem in financial economics.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default"/>
                <w:b/>
                <w:color w:val="000000"/>
                <w:kern w:val="0"/>
                <w:szCs w:val="21"/>
                <w:lang w:val="en-US" w:eastAsia="zh-CN"/>
              </w:rPr>
            </w:pPr>
            <w:r>
              <w:rPr>
                <w:rFonts w:hint="eastAsia"/>
                <w:b/>
                <w:color w:val="000000"/>
                <w:kern w:val="0"/>
                <w:szCs w:val="21"/>
                <w:lang w:val="en-US" w:eastAsia="zh-CN"/>
              </w:rPr>
              <w:t xml:space="preserve">Chapter 8 </w:t>
            </w:r>
          </w:p>
        </w:tc>
        <w:tc>
          <w:tcPr>
            <w:tcW w:w="7871" w:type="dxa"/>
            <w:gridSpan w:val="3"/>
            <w:shd w:val="clear" w:color="auto" w:fill="auto"/>
            <w:noWrap w:val="0"/>
            <w:vAlign w:val="center"/>
          </w:tcPr>
          <w:p>
            <w:pPr>
              <w:jc w:val="both"/>
              <w:rPr>
                <w:rFonts w:hint="eastAsia"/>
                <w:b/>
                <w:bCs w:val="0"/>
                <w:color w:val="000000"/>
                <w:szCs w:val="21"/>
                <w:lang w:val="en-US" w:eastAsia="zh-CN"/>
              </w:rPr>
            </w:pPr>
            <w:r>
              <w:rPr>
                <w:rFonts w:hint="eastAsia"/>
                <w:b/>
                <w:bCs w:val="0"/>
                <w:color w:val="000000"/>
                <w:szCs w:val="21"/>
                <w:lang w:val="en-US" w:eastAsia="zh-CN"/>
              </w:rPr>
              <w:t>Game Theory</w:t>
            </w:r>
          </w:p>
          <w:p>
            <w:pPr>
              <w:jc w:val="both"/>
              <w:rPr>
                <w:rFonts w:hint="default"/>
                <w:b w:val="0"/>
                <w:bCs/>
                <w:color w:val="000000"/>
                <w:szCs w:val="21"/>
                <w:lang w:val="en-US" w:eastAsia="zh-CN"/>
              </w:rPr>
            </w:pPr>
            <w:r>
              <w:rPr>
                <w:rFonts w:hint="default"/>
                <w:b w:val="0"/>
                <w:bCs/>
                <w:color w:val="000000"/>
                <w:szCs w:val="21"/>
                <w:lang w:val="en-US" w:eastAsia="zh-CN"/>
              </w:rPr>
              <w:t>This chapter provides an introduction to noncooperative game theory, a tool used to</w:t>
            </w:r>
          </w:p>
          <w:p>
            <w:pPr>
              <w:jc w:val="both"/>
              <w:rPr>
                <w:rFonts w:hint="default"/>
                <w:b w:val="0"/>
                <w:bCs/>
                <w:color w:val="000000"/>
                <w:szCs w:val="21"/>
                <w:lang w:val="en-US" w:eastAsia="zh-CN"/>
              </w:rPr>
            </w:pPr>
            <w:r>
              <w:rPr>
                <w:rFonts w:hint="default"/>
                <w:b w:val="0"/>
                <w:bCs/>
                <w:color w:val="000000"/>
                <w:szCs w:val="21"/>
                <w:lang w:val="en-US" w:eastAsia="zh-CN"/>
              </w:rPr>
              <w:t>understand the strategic interactions among two or more agents. The range of applications of game theory has been growing constantly, including all areas of economics (from</w:t>
            </w:r>
            <w:r>
              <w:rPr>
                <w:rFonts w:hint="eastAsia"/>
                <w:b w:val="0"/>
                <w:bCs/>
                <w:color w:val="000000"/>
                <w:szCs w:val="21"/>
                <w:lang w:val="en-US" w:eastAsia="zh-CN"/>
              </w:rPr>
              <w:t xml:space="preserve"> </w:t>
            </w:r>
            <w:r>
              <w:rPr>
                <w:rFonts w:hint="default"/>
                <w:b w:val="0"/>
                <w:bCs/>
                <w:color w:val="000000"/>
                <w:szCs w:val="21"/>
                <w:lang w:val="en-US" w:eastAsia="zh-CN"/>
              </w:rPr>
              <w:t>labor economics to macroeconomics) and other fields such as political science and</w:t>
            </w:r>
            <w:r>
              <w:rPr>
                <w:rFonts w:hint="eastAsia"/>
                <w:b w:val="0"/>
                <w:bCs/>
                <w:color w:val="000000"/>
                <w:szCs w:val="21"/>
                <w:lang w:val="en-US" w:eastAsia="zh-CN"/>
              </w:rPr>
              <w:t xml:space="preserve"> </w:t>
            </w:r>
            <w:r>
              <w:rPr>
                <w:rFonts w:hint="default"/>
                <w:b w:val="0"/>
                <w:bCs/>
                <w:color w:val="000000"/>
                <w:szCs w:val="21"/>
                <w:lang w:val="en-US" w:eastAsia="zh-CN"/>
              </w:rPr>
              <w:t>biology. Game theory is particularly useful in understanding the interaction between</w:t>
            </w:r>
            <w:r>
              <w:rPr>
                <w:rFonts w:hint="eastAsia"/>
                <w:b w:val="0"/>
                <w:bCs/>
                <w:color w:val="000000"/>
                <w:szCs w:val="21"/>
                <w:lang w:val="en-US" w:eastAsia="zh-CN"/>
              </w:rPr>
              <w:t xml:space="preserve"> </w:t>
            </w:r>
            <w:r>
              <w:rPr>
                <w:rFonts w:hint="default"/>
                <w:b w:val="0"/>
                <w:bCs/>
                <w:color w:val="000000"/>
                <w:szCs w:val="21"/>
                <w:lang w:val="en-US" w:eastAsia="zh-CN"/>
              </w:rPr>
              <w:t>firms in an oligopoly, so the concepts learned here will be used extensively in Chapter 15.</w:t>
            </w:r>
            <w:r>
              <w:rPr>
                <w:rFonts w:hint="eastAsia"/>
                <w:b w:val="0"/>
                <w:bCs/>
                <w:color w:val="000000"/>
                <w:szCs w:val="21"/>
                <w:lang w:val="en-US" w:eastAsia="zh-CN"/>
              </w:rPr>
              <w:t xml:space="preserve"> </w:t>
            </w:r>
            <w:r>
              <w:rPr>
                <w:rFonts w:hint="default"/>
                <w:b w:val="0"/>
                <w:bCs/>
                <w:color w:val="000000"/>
                <w:szCs w:val="21"/>
                <w:lang w:val="en-US" w:eastAsia="zh-CN"/>
              </w:rPr>
              <w:t>We begin with the central concept of Nash equilibrium and study its application in simple games. We then go on to study refinements of Nash equilibrium that are used in</w:t>
            </w:r>
            <w:r>
              <w:rPr>
                <w:rFonts w:hint="eastAsia"/>
                <w:b w:val="0"/>
                <w:bCs/>
                <w:color w:val="000000"/>
                <w:szCs w:val="21"/>
                <w:lang w:val="en-US" w:eastAsia="zh-CN"/>
              </w:rPr>
              <w:t xml:space="preserve"> </w:t>
            </w:r>
            <w:r>
              <w:rPr>
                <w:rFonts w:hint="default"/>
                <w:b w:val="0"/>
                <w:bCs/>
                <w:color w:val="000000"/>
                <w:szCs w:val="21"/>
                <w:lang w:val="en-US" w:eastAsia="zh-CN"/>
              </w:rPr>
              <w:t>games with more complicated timing and information structures.</w:t>
            </w:r>
          </w:p>
        </w:tc>
      </w:tr>
    </w:tbl>
    <w:p>
      <w:pPr>
        <w:ind w:firstLine="843" w:firstLineChars="300"/>
        <w:rPr>
          <w:rFonts w:hint="eastAsia"/>
          <w:b/>
          <w:bCs/>
          <w:sz w:val="28"/>
          <w:szCs w:val="28"/>
        </w:rPr>
      </w:pPr>
    </w:p>
    <w:sectPr>
      <w:pgSz w:w="11906" w:h="16838"/>
      <w:pgMar w:top="1440" w:right="567" w:bottom="1440"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harter-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vOT99b3f401 . B">
    <w:altName w:val="Segoe Print"/>
    <w:panose1 w:val="00000000000000000000"/>
    <w:charset w:val="00"/>
    <w:family w:val="auto"/>
    <w:pitch w:val="default"/>
    <w:sig w:usb0="00000000" w:usb1="00000000" w:usb2="00000000" w:usb3="00000000" w:csb0="00000000" w:csb1="00000000"/>
  </w:font>
  <w:font w:name="AdvOT46dcae81">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dvOT1ef757c0">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MzU2MzFmZmRmMjhiNWNjNjMwOWQ4ZTUyOWY4Y2UifQ=="/>
  </w:docVars>
  <w:rsids>
    <w:rsidRoot w:val="008B3200"/>
    <w:rsid w:val="000A5BA8"/>
    <w:rsid w:val="001236D9"/>
    <w:rsid w:val="001857B2"/>
    <w:rsid w:val="002D0E69"/>
    <w:rsid w:val="002F1131"/>
    <w:rsid w:val="003D5FB2"/>
    <w:rsid w:val="00445F30"/>
    <w:rsid w:val="004C6A24"/>
    <w:rsid w:val="00510AE5"/>
    <w:rsid w:val="00516D69"/>
    <w:rsid w:val="00597125"/>
    <w:rsid w:val="005B29DC"/>
    <w:rsid w:val="006149F7"/>
    <w:rsid w:val="006B260D"/>
    <w:rsid w:val="00752B7F"/>
    <w:rsid w:val="008570F2"/>
    <w:rsid w:val="00876C61"/>
    <w:rsid w:val="008B3200"/>
    <w:rsid w:val="009E35A0"/>
    <w:rsid w:val="00A95D09"/>
    <w:rsid w:val="00B27B73"/>
    <w:rsid w:val="00CA0588"/>
    <w:rsid w:val="00CB039E"/>
    <w:rsid w:val="00D54EFD"/>
    <w:rsid w:val="00E650C3"/>
    <w:rsid w:val="00E76982"/>
    <w:rsid w:val="00E826E3"/>
    <w:rsid w:val="00EA45E8"/>
    <w:rsid w:val="00F06ED2"/>
    <w:rsid w:val="0280574F"/>
    <w:rsid w:val="02D7261A"/>
    <w:rsid w:val="05477A04"/>
    <w:rsid w:val="09970B85"/>
    <w:rsid w:val="0A3E0921"/>
    <w:rsid w:val="0C80192C"/>
    <w:rsid w:val="0D3476A1"/>
    <w:rsid w:val="115B29B5"/>
    <w:rsid w:val="11A33565"/>
    <w:rsid w:val="11F66690"/>
    <w:rsid w:val="12F40DF6"/>
    <w:rsid w:val="183F2B14"/>
    <w:rsid w:val="195B397D"/>
    <w:rsid w:val="19AF1F1B"/>
    <w:rsid w:val="1D5B1FD4"/>
    <w:rsid w:val="211A10FC"/>
    <w:rsid w:val="25D9546E"/>
    <w:rsid w:val="25F835C8"/>
    <w:rsid w:val="260C3CA1"/>
    <w:rsid w:val="2683072C"/>
    <w:rsid w:val="2BC15F54"/>
    <w:rsid w:val="2EBA15D6"/>
    <w:rsid w:val="30087837"/>
    <w:rsid w:val="31B25D73"/>
    <w:rsid w:val="36B353BD"/>
    <w:rsid w:val="36BD137C"/>
    <w:rsid w:val="37896BD1"/>
    <w:rsid w:val="37904807"/>
    <w:rsid w:val="37D56B99"/>
    <w:rsid w:val="398C097E"/>
    <w:rsid w:val="3A1C0AAF"/>
    <w:rsid w:val="3CDA3B31"/>
    <w:rsid w:val="3D9848F1"/>
    <w:rsid w:val="418101D8"/>
    <w:rsid w:val="48733E36"/>
    <w:rsid w:val="4DCB01B8"/>
    <w:rsid w:val="4E056021"/>
    <w:rsid w:val="514C35D0"/>
    <w:rsid w:val="52982C26"/>
    <w:rsid w:val="52C60227"/>
    <w:rsid w:val="53C71634"/>
    <w:rsid w:val="549E05E7"/>
    <w:rsid w:val="54F02F3B"/>
    <w:rsid w:val="57A66EC2"/>
    <w:rsid w:val="59625CD5"/>
    <w:rsid w:val="5B3974C5"/>
    <w:rsid w:val="5B885B4D"/>
    <w:rsid w:val="60F56A97"/>
    <w:rsid w:val="67EF01B3"/>
    <w:rsid w:val="68B41D2F"/>
    <w:rsid w:val="690A5DF3"/>
    <w:rsid w:val="698C6808"/>
    <w:rsid w:val="69E76539"/>
    <w:rsid w:val="6A570BC4"/>
    <w:rsid w:val="6BAF3B39"/>
    <w:rsid w:val="6E583132"/>
    <w:rsid w:val="70A96446"/>
    <w:rsid w:val="730E3D37"/>
    <w:rsid w:val="7354659D"/>
    <w:rsid w:val="759C1644"/>
    <w:rsid w:val="7C59769F"/>
    <w:rsid w:val="7CD600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1624"/>
    <w:pPr>
      <w:ind w:firstLine="420"/>
    </w:pPr>
    <w:rPr>
      <w:sz w:val="2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character" w:customStyle="1" w:styleId="9">
    <w:name w:val="Footer Char"/>
    <w:link w:val="3"/>
    <w:uiPriority w:val="0"/>
    <w:rPr>
      <w:kern w:val="2"/>
      <w:sz w:val="18"/>
      <w:szCs w:val="18"/>
    </w:rPr>
  </w:style>
  <w:style w:type="character" w:customStyle="1" w:styleId="10">
    <w:name w:val="Header Char"/>
    <w:link w:val="4"/>
    <w:uiPriority w:val="0"/>
    <w:rPr>
      <w:kern w:val="2"/>
      <w:sz w:val="18"/>
      <w:szCs w:val="18"/>
    </w:rPr>
  </w:style>
  <w:style w:type="paragraph" w:customStyle="1" w:styleId="11">
    <w:name w:val="Default"/>
    <w:uiPriority w:val="0"/>
    <w:pPr>
      <w:widowControl w:val="0"/>
      <w:autoSpaceDE w:val="0"/>
      <w:autoSpaceDN w:val="0"/>
      <w:adjustRightInd w:val="0"/>
    </w:pPr>
    <w:rPr>
      <w:rFonts w:ascii="宋体" w:cs="宋体"/>
      <w:color w:val="000000"/>
      <w:sz w:val="24"/>
      <w:szCs w:val="24"/>
      <w:lang w:val="en-US" w:eastAsia="zh-CN" w:bidi="ar-SA"/>
    </w:rPr>
  </w:style>
  <w:style w:type="character" w:customStyle="1" w:styleId="12">
    <w:name w:val="hps"/>
    <w:uiPriority w:val="0"/>
  </w:style>
  <w:style w:type="paragraph" w:customStyle="1" w:styleId="13">
    <w:name w:val="tgt1"/>
    <w:basedOn w:val="1"/>
    <w:uiPriority w:val="0"/>
    <w:pPr>
      <w:widowControl/>
      <w:spacing w:after="15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高发公司</Company>
  <Pages>4</Pages>
  <Words>1104</Words>
  <Characters>5822</Characters>
  <Lines>4</Lines>
  <Paragraphs>1</Paragraphs>
  <TotalTime>28</TotalTime>
  <ScaleCrop>false</ScaleCrop>
  <LinksUpToDate>false</LinksUpToDate>
  <CharactersWithSpaces>6848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2011-05-28T13:21:00Z</dcterms:created>
  <dc:creator>IBM</dc:creator>
  <cp:lastModifiedBy>冰至</cp:lastModifiedBy>
  <dcterms:modified xsi:type="dcterms:W3CDTF">2022-11-11T03:00:58Z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220245AF4BF74CD297E063A451D128B7</vt:lpwstr>
  </property>
</Properties>
</file>